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B6A" w:rsidRPr="005347DB" w:rsidRDefault="00906AF7" w:rsidP="005347DB">
      <w:pPr>
        <w:spacing w:after="0" w:line="360" w:lineRule="auto"/>
        <w:jc w:val="both"/>
        <w:rPr>
          <w:rFonts w:cstheme="minorHAnsi"/>
          <w:sz w:val="24"/>
          <w:szCs w:val="24"/>
        </w:rPr>
      </w:pPr>
      <w:r w:rsidRPr="005347DB">
        <w:rPr>
          <w:rFonts w:cstheme="minorHAnsi"/>
          <w:noProof/>
          <w:sz w:val="24"/>
          <w:szCs w:val="24"/>
          <w:lang w:eastAsia="en-GB"/>
        </w:rPr>
        <mc:AlternateContent>
          <mc:Choice Requires="wps">
            <w:drawing>
              <wp:anchor distT="0" distB="0" distL="114300" distR="114300" simplePos="0" relativeHeight="251659264" behindDoc="0" locked="0" layoutInCell="1" allowOverlap="1" wp14:anchorId="5EAF3727" wp14:editId="02E3C224">
                <wp:simplePos x="0" y="0"/>
                <wp:positionH relativeFrom="column">
                  <wp:posOffset>0</wp:posOffset>
                </wp:positionH>
                <wp:positionV relativeFrom="paragraph">
                  <wp:posOffset>28575</wp:posOffset>
                </wp:positionV>
                <wp:extent cx="6083935" cy="9237345"/>
                <wp:effectExtent l="28575" t="28575" r="31115" b="30480"/>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935" cy="9237345"/>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E48D0" id="Rectangle 17" o:spid="_x0000_s1026" style="position:absolute;margin-left:0;margin-top:2.25pt;width:479.05pt;height:72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" filled="f" strokeweight="4.5pt">
                <v:stroke linestyle="thinThick"/>
              </v:rect>
            </w:pict>
          </mc:Fallback>
        </mc:AlternateContent>
      </w:r>
    </w:p>
    <w:p w:rsidR="005E607B" w:rsidRPr="005347DB" w:rsidRDefault="005E607B" w:rsidP="005347DB">
      <w:pPr>
        <w:spacing w:after="0" w:line="360" w:lineRule="auto"/>
        <w:jc w:val="both"/>
        <w:rPr>
          <w:rFonts w:cstheme="minorHAnsi"/>
          <w:sz w:val="24"/>
          <w:szCs w:val="24"/>
        </w:rPr>
      </w:pPr>
    </w:p>
    <w:p w:rsidR="00906AF7" w:rsidRPr="005347DB" w:rsidRDefault="00906AF7" w:rsidP="005347DB">
      <w:pPr>
        <w:spacing w:after="0" w:line="360" w:lineRule="auto"/>
        <w:jc w:val="both"/>
        <w:rPr>
          <w:rFonts w:cstheme="minorHAnsi"/>
          <w:sz w:val="24"/>
          <w:szCs w:val="24"/>
        </w:rPr>
      </w:pPr>
    </w:p>
    <w:p w:rsidR="00906AF7" w:rsidRPr="005347DB" w:rsidRDefault="00906AF7" w:rsidP="005347DB">
      <w:pPr>
        <w:spacing w:after="0" w:line="360" w:lineRule="auto"/>
        <w:jc w:val="both"/>
        <w:rPr>
          <w:rFonts w:cstheme="minorHAnsi"/>
          <w:sz w:val="24"/>
          <w:szCs w:val="24"/>
        </w:rPr>
      </w:pPr>
    </w:p>
    <w:p w:rsidR="00906AF7" w:rsidRPr="005347DB" w:rsidRDefault="00906AF7" w:rsidP="005347DB">
      <w:pPr>
        <w:spacing w:after="0" w:line="360" w:lineRule="auto"/>
        <w:jc w:val="both"/>
        <w:rPr>
          <w:rFonts w:cstheme="minorHAnsi"/>
          <w:sz w:val="24"/>
          <w:szCs w:val="24"/>
        </w:rPr>
      </w:pPr>
      <w:r w:rsidRPr="005347DB">
        <w:rPr>
          <w:rFonts w:cstheme="minorHAnsi"/>
          <w:noProof/>
          <w:sz w:val="24"/>
          <w:szCs w:val="24"/>
          <w:lang w:eastAsia="en-GB"/>
        </w:rPr>
        <mc:AlternateContent>
          <mc:Choice Requires="wps">
            <w:drawing>
              <wp:anchor distT="0" distB="0" distL="114300" distR="114300" simplePos="0" relativeHeight="251662336" behindDoc="0" locked="0" layoutInCell="1" allowOverlap="1" wp14:anchorId="769B92ED" wp14:editId="4960829D">
                <wp:simplePos x="0" y="0"/>
                <wp:positionH relativeFrom="margin">
                  <wp:posOffset>981075</wp:posOffset>
                </wp:positionH>
                <wp:positionV relativeFrom="paragraph">
                  <wp:posOffset>190500</wp:posOffset>
                </wp:positionV>
                <wp:extent cx="3726180" cy="1028700"/>
                <wp:effectExtent l="0" t="0" r="26670" b="1905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1028700"/>
                        </a:xfrm>
                        <a:prstGeom prst="rect">
                          <a:avLst/>
                        </a:prstGeom>
                        <a:solidFill>
                          <a:srgbClr val="FFFFFF"/>
                        </a:solidFill>
                        <a:ln w="9525">
                          <a:solidFill>
                            <a:srgbClr val="FFFFFF"/>
                          </a:solidFill>
                          <a:miter lim="800000"/>
                          <a:headEnd/>
                          <a:tailEnd/>
                        </a:ln>
                      </wps:spPr>
                      <wps:txbx>
                        <w:txbxContent>
                          <w:p w:rsidR="00906AF7" w:rsidRPr="00906AF7" w:rsidRDefault="00906AF7" w:rsidP="00906AF7">
                            <w:pPr>
                              <w:pStyle w:val="AltBilgi"/>
                              <w:jc w:val="center"/>
                              <w:rPr>
                                <w:rFonts w:cstheme="minorHAnsi"/>
                                <w:b/>
                                <w:color w:val="C00000"/>
                                <w:sz w:val="40"/>
                                <w:szCs w:val="40"/>
                                <w:lang w:val="tr-TR"/>
                              </w:rPr>
                            </w:pPr>
                            <w:r w:rsidRPr="00906AF7">
                              <w:rPr>
                                <w:rFonts w:cstheme="minorHAnsi"/>
                                <w:b/>
                                <w:color w:val="C00000"/>
                                <w:sz w:val="40"/>
                                <w:szCs w:val="40"/>
                                <w:lang w:val="tr-TR"/>
                              </w:rPr>
                              <w:t>GÜNEY AFRİKA CUMHURİYETİ LOJİSTİK SEKTÖR RAPORU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B92ED" id="_x0000_t202" coordsize="21600,21600" o:spt="202" path="m,l,21600r21600,l21600,xe">
                <v:stroke joinstyle="miter"/>
                <v:path gradientshapeok="t" o:connecttype="rect"/>
              </v:shapetype>
              <v:shape id="Text Box 19" o:spid="_x0000_s1026" type="#_x0000_t202" style="position:absolute;left:0;text-align:left;margin-left:77.25pt;margin-top:15pt;width:293.4pt;height:8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" strokecolor="white">
                <v:textbox>
                  <w:txbxContent>
                    <w:p w:rsidR="00906AF7" w:rsidRPr="00906AF7" w:rsidRDefault="00906AF7" w:rsidP="00906AF7">
                      <w:pPr>
                        <w:pStyle w:val="AltBilgi"/>
                        <w:jc w:val="center"/>
                        <w:rPr>
                          <w:rFonts w:cstheme="minorHAnsi"/>
                          <w:b/>
                          <w:color w:val="C00000"/>
                          <w:sz w:val="40"/>
                          <w:szCs w:val="40"/>
                          <w:lang w:val="tr-TR"/>
                        </w:rPr>
                      </w:pPr>
                      <w:r w:rsidRPr="00906AF7">
                        <w:rPr>
                          <w:rFonts w:cstheme="minorHAnsi"/>
                          <w:b/>
                          <w:color w:val="C00000"/>
                          <w:sz w:val="40"/>
                          <w:szCs w:val="40"/>
                          <w:lang w:val="tr-TR"/>
                        </w:rPr>
                        <w:t>GÜNEY AFRİKA CUMHURİYETİ LOJİSTİK SEKTÖR RAPORU</w:t>
                      </w:r>
                    </w:p>
                  </w:txbxContent>
                </v:textbox>
                <w10:wrap anchorx="margin"/>
              </v:shape>
            </w:pict>
          </mc:Fallback>
        </mc:AlternateContent>
      </w:r>
    </w:p>
    <w:p w:rsidR="00906AF7" w:rsidRPr="005347DB" w:rsidRDefault="00906AF7" w:rsidP="005347DB">
      <w:pPr>
        <w:spacing w:after="0" w:line="360" w:lineRule="auto"/>
        <w:jc w:val="both"/>
        <w:rPr>
          <w:rFonts w:cstheme="minorHAnsi"/>
          <w:sz w:val="24"/>
          <w:szCs w:val="24"/>
        </w:rPr>
      </w:pPr>
    </w:p>
    <w:p w:rsidR="00906AF7" w:rsidRPr="005347DB" w:rsidRDefault="00906AF7" w:rsidP="005347DB">
      <w:pPr>
        <w:spacing w:after="0" w:line="360" w:lineRule="auto"/>
        <w:jc w:val="both"/>
        <w:rPr>
          <w:rFonts w:cstheme="minorHAnsi"/>
          <w:sz w:val="24"/>
          <w:szCs w:val="24"/>
        </w:rPr>
      </w:pPr>
    </w:p>
    <w:p w:rsidR="00906AF7" w:rsidRPr="005347DB" w:rsidRDefault="00906AF7" w:rsidP="005347DB">
      <w:pPr>
        <w:spacing w:after="0" w:line="360" w:lineRule="auto"/>
        <w:jc w:val="both"/>
        <w:rPr>
          <w:rFonts w:cstheme="minorHAnsi"/>
          <w:sz w:val="24"/>
          <w:szCs w:val="24"/>
        </w:rPr>
      </w:pPr>
    </w:p>
    <w:p w:rsidR="00906AF7" w:rsidRPr="005347DB" w:rsidRDefault="00906AF7" w:rsidP="005347DB">
      <w:pPr>
        <w:spacing w:after="0" w:line="360" w:lineRule="auto"/>
        <w:jc w:val="both"/>
        <w:rPr>
          <w:rFonts w:cstheme="minorHAnsi"/>
          <w:sz w:val="24"/>
          <w:szCs w:val="24"/>
        </w:rPr>
      </w:pPr>
    </w:p>
    <w:p w:rsidR="00906AF7" w:rsidRPr="005347DB" w:rsidRDefault="00906AF7" w:rsidP="005347DB">
      <w:pPr>
        <w:spacing w:after="0" w:line="360" w:lineRule="auto"/>
        <w:jc w:val="both"/>
        <w:rPr>
          <w:rFonts w:cstheme="minorHAnsi"/>
          <w:sz w:val="24"/>
          <w:szCs w:val="24"/>
        </w:rPr>
      </w:pPr>
    </w:p>
    <w:p w:rsidR="00906AF7" w:rsidRPr="005347DB" w:rsidRDefault="00906AF7" w:rsidP="005347DB">
      <w:pPr>
        <w:spacing w:after="0" w:line="360" w:lineRule="auto"/>
        <w:jc w:val="both"/>
        <w:rPr>
          <w:rFonts w:cstheme="minorHAnsi"/>
          <w:sz w:val="24"/>
          <w:szCs w:val="24"/>
        </w:rPr>
      </w:pPr>
    </w:p>
    <w:p w:rsidR="00906AF7" w:rsidRPr="005347DB" w:rsidRDefault="00906AF7" w:rsidP="005347DB">
      <w:pPr>
        <w:spacing w:after="0" w:line="360" w:lineRule="auto"/>
        <w:jc w:val="both"/>
        <w:rPr>
          <w:rFonts w:cstheme="minorHAnsi"/>
          <w:sz w:val="24"/>
          <w:szCs w:val="24"/>
        </w:rPr>
      </w:pPr>
      <w:r w:rsidRPr="005347DB">
        <w:rPr>
          <w:rFonts w:cstheme="minorHAnsi"/>
          <w:noProof/>
          <w:sz w:val="24"/>
          <w:szCs w:val="24"/>
          <w:lang w:eastAsia="en-GB"/>
        </w:rPr>
        <w:drawing>
          <wp:anchor distT="0" distB="0" distL="114300" distR="114300" simplePos="0" relativeHeight="251663360" behindDoc="0" locked="0" layoutInCell="1" allowOverlap="1" wp14:anchorId="167F9CD3" wp14:editId="38B011AF">
            <wp:simplePos x="0" y="0"/>
            <wp:positionH relativeFrom="column">
              <wp:posOffset>1275715</wp:posOffset>
            </wp:positionH>
            <wp:positionV relativeFrom="paragraph">
              <wp:posOffset>29845</wp:posOffset>
            </wp:positionV>
            <wp:extent cx="3373755" cy="2066925"/>
            <wp:effectExtent l="19050" t="19050" r="17145" b="28575"/>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3755" cy="2066925"/>
                    </a:xfrm>
                    <a:prstGeom prst="rect">
                      <a:avLst/>
                    </a:prstGeom>
                    <a:noFill/>
                    <a:ln w="9525">
                      <a:solidFill>
                        <a:srgbClr val="D9D9D9"/>
                      </a:solidFill>
                      <a:miter lim="800000"/>
                      <a:headEnd/>
                      <a:tailEnd/>
                    </a:ln>
                  </pic:spPr>
                </pic:pic>
              </a:graphicData>
            </a:graphic>
            <wp14:sizeRelH relativeFrom="page">
              <wp14:pctWidth>0</wp14:pctWidth>
            </wp14:sizeRelH>
            <wp14:sizeRelV relativeFrom="page">
              <wp14:pctHeight>0</wp14:pctHeight>
            </wp14:sizeRelV>
          </wp:anchor>
        </w:drawing>
      </w:r>
    </w:p>
    <w:p w:rsidR="00906AF7" w:rsidRPr="005347DB" w:rsidRDefault="00906AF7" w:rsidP="005347DB">
      <w:pPr>
        <w:spacing w:after="0" w:line="360" w:lineRule="auto"/>
        <w:jc w:val="both"/>
        <w:rPr>
          <w:rFonts w:cstheme="minorHAnsi"/>
          <w:sz w:val="24"/>
          <w:szCs w:val="24"/>
        </w:rPr>
      </w:pPr>
    </w:p>
    <w:p w:rsidR="00906AF7" w:rsidRPr="005347DB" w:rsidRDefault="00906AF7" w:rsidP="005347DB">
      <w:pPr>
        <w:spacing w:after="0" w:line="360" w:lineRule="auto"/>
        <w:jc w:val="both"/>
        <w:rPr>
          <w:rFonts w:cstheme="minorHAnsi"/>
          <w:sz w:val="24"/>
          <w:szCs w:val="24"/>
        </w:rPr>
      </w:pPr>
    </w:p>
    <w:p w:rsidR="00906AF7" w:rsidRPr="005347DB" w:rsidRDefault="00906AF7" w:rsidP="005347DB">
      <w:pPr>
        <w:spacing w:after="0" w:line="360" w:lineRule="auto"/>
        <w:jc w:val="both"/>
        <w:rPr>
          <w:rFonts w:cstheme="minorHAnsi"/>
          <w:sz w:val="24"/>
          <w:szCs w:val="24"/>
        </w:rPr>
      </w:pPr>
    </w:p>
    <w:p w:rsidR="00906AF7" w:rsidRPr="005347DB" w:rsidRDefault="00906AF7" w:rsidP="005347DB">
      <w:pPr>
        <w:spacing w:after="0" w:line="360" w:lineRule="auto"/>
        <w:jc w:val="both"/>
        <w:rPr>
          <w:rFonts w:cstheme="minorHAnsi"/>
          <w:sz w:val="24"/>
          <w:szCs w:val="24"/>
        </w:rPr>
      </w:pPr>
    </w:p>
    <w:p w:rsidR="00906AF7" w:rsidRPr="005347DB" w:rsidRDefault="00906AF7" w:rsidP="005347DB">
      <w:pPr>
        <w:spacing w:after="0" w:line="360" w:lineRule="auto"/>
        <w:jc w:val="both"/>
        <w:rPr>
          <w:rFonts w:cstheme="minorHAnsi"/>
          <w:sz w:val="24"/>
          <w:szCs w:val="24"/>
        </w:rPr>
      </w:pPr>
    </w:p>
    <w:p w:rsidR="00906AF7" w:rsidRPr="005347DB" w:rsidRDefault="00906AF7" w:rsidP="005347DB">
      <w:pPr>
        <w:spacing w:after="0" w:line="360" w:lineRule="auto"/>
        <w:jc w:val="both"/>
        <w:rPr>
          <w:rFonts w:cstheme="minorHAnsi"/>
          <w:sz w:val="24"/>
          <w:szCs w:val="24"/>
        </w:rPr>
      </w:pPr>
    </w:p>
    <w:p w:rsidR="00906AF7" w:rsidRPr="005347DB" w:rsidRDefault="00906AF7" w:rsidP="005347DB">
      <w:pPr>
        <w:spacing w:after="0" w:line="360" w:lineRule="auto"/>
        <w:jc w:val="both"/>
        <w:rPr>
          <w:rFonts w:cstheme="minorHAnsi"/>
          <w:sz w:val="24"/>
          <w:szCs w:val="24"/>
        </w:rPr>
      </w:pPr>
    </w:p>
    <w:p w:rsidR="00906AF7" w:rsidRPr="005347DB" w:rsidRDefault="00906AF7" w:rsidP="005347DB">
      <w:pPr>
        <w:spacing w:after="0" w:line="360" w:lineRule="auto"/>
        <w:jc w:val="both"/>
        <w:rPr>
          <w:rFonts w:cstheme="minorHAnsi"/>
          <w:sz w:val="24"/>
          <w:szCs w:val="24"/>
        </w:rPr>
      </w:pPr>
    </w:p>
    <w:p w:rsidR="00906AF7" w:rsidRPr="005347DB" w:rsidRDefault="00906AF7" w:rsidP="005347DB">
      <w:pPr>
        <w:spacing w:after="0" w:line="360" w:lineRule="auto"/>
        <w:jc w:val="both"/>
        <w:rPr>
          <w:rFonts w:cstheme="minorHAnsi"/>
          <w:sz w:val="24"/>
          <w:szCs w:val="24"/>
        </w:rPr>
      </w:pPr>
    </w:p>
    <w:p w:rsidR="00906AF7" w:rsidRPr="005347DB" w:rsidRDefault="00906AF7" w:rsidP="005347DB">
      <w:pPr>
        <w:spacing w:after="0" w:line="360" w:lineRule="auto"/>
        <w:jc w:val="both"/>
        <w:rPr>
          <w:rFonts w:cstheme="minorHAnsi"/>
          <w:sz w:val="24"/>
          <w:szCs w:val="24"/>
        </w:rPr>
      </w:pPr>
    </w:p>
    <w:p w:rsidR="00906AF7" w:rsidRPr="005347DB" w:rsidRDefault="00906AF7" w:rsidP="005347DB">
      <w:pPr>
        <w:spacing w:after="0" w:line="360" w:lineRule="auto"/>
        <w:jc w:val="both"/>
        <w:rPr>
          <w:rFonts w:cstheme="minorHAnsi"/>
          <w:sz w:val="24"/>
          <w:szCs w:val="24"/>
        </w:rPr>
      </w:pPr>
    </w:p>
    <w:p w:rsidR="00906AF7" w:rsidRPr="005347DB" w:rsidRDefault="00906AF7" w:rsidP="005347DB">
      <w:pPr>
        <w:spacing w:after="0" w:line="360" w:lineRule="auto"/>
        <w:jc w:val="both"/>
        <w:rPr>
          <w:rFonts w:cstheme="minorHAnsi"/>
          <w:sz w:val="24"/>
          <w:szCs w:val="24"/>
        </w:rPr>
      </w:pPr>
    </w:p>
    <w:p w:rsidR="00906AF7" w:rsidRPr="005347DB" w:rsidRDefault="00906AF7" w:rsidP="005347DB">
      <w:pPr>
        <w:spacing w:after="0" w:line="360" w:lineRule="auto"/>
        <w:jc w:val="both"/>
        <w:rPr>
          <w:rFonts w:cstheme="minorHAnsi"/>
          <w:sz w:val="24"/>
          <w:szCs w:val="24"/>
        </w:rPr>
      </w:pPr>
    </w:p>
    <w:p w:rsidR="00906AF7" w:rsidRPr="005347DB" w:rsidRDefault="00906AF7" w:rsidP="005347DB">
      <w:pPr>
        <w:spacing w:after="0" w:line="360" w:lineRule="auto"/>
        <w:jc w:val="both"/>
        <w:rPr>
          <w:rFonts w:cstheme="minorHAnsi"/>
          <w:sz w:val="24"/>
          <w:szCs w:val="24"/>
        </w:rPr>
      </w:pPr>
    </w:p>
    <w:p w:rsidR="00906AF7" w:rsidRPr="005347DB" w:rsidRDefault="00906AF7" w:rsidP="005347DB">
      <w:pPr>
        <w:spacing w:after="0" w:line="360" w:lineRule="auto"/>
        <w:jc w:val="both"/>
        <w:rPr>
          <w:rFonts w:cstheme="minorHAnsi"/>
          <w:sz w:val="24"/>
          <w:szCs w:val="24"/>
        </w:rPr>
      </w:pPr>
      <w:r w:rsidRPr="005347DB">
        <w:rPr>
          <w:rFonts w:cstheme="minorHAnsi"/>
          <w:noProof/>
          <w:sz w:val="24"/>
          <w:szCs w:val="24"/>
          <w:lang w:eastAsia="en-GB"/>
        </w:rPr>
        <mc:AlternateContent>
          <mc:Choice Requires="wps">
            <w:drawing>
              <wp:anchor distT="0" distB="0" distL="114300" distR="114300" simplePos="0" relativeHeight="251661312" behindDoc="0" locked="0" layoutInCell="1" allowOverlap="1" wp14:anchorId="55A347E8" wp14:editId="740A673F">
                <wp:simplePos x="0" y="0"/>
                <wp:positionH relativeFrom="margin">
                  <wp:posOffset>1066800</wp:posOffset>
                </wp:positionH>
                <wp:positionV relativeFrom="paragraph">
                  <wp:posOffset>203200</wp:posOffset>
                </wp:positionV>
                <wp:extent cx="3726180" cy="800100"/>
                <wp:effectExtent l="0" t="0" r="26670" b="1905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800100"/>
                        </a:xfrm>
                        <a:prstGeom prst="rect">
                          <a:avLst/>
                        </a:prstGeom>
                        <a:solidFill>
                          <a:srgbClr val="FFFFFF"/>
                        </a:solidFill>
                        <a:ln w="9525">
                          <a:solidFill>
                            <a:srgbClr val="FFFFFF"/>
                          </a:solidFill>
                          <a:miter lim="800000"/>
                          <a:headEnd/>
                          <a:tailEnd/>
                        </a:ln>
                      </wps:spPr>
                      <wps:txbx>
                        <w:txbxContent>
                          <w:p w:rsidR="00906AF7" w:rsidRPr="00906AF7" w:rsidRDefault="00906AF7" w:rsidP="00906AF7">
                            <w:pPr>
                              <w:pStyle w:val="AltBilgi"/>
                              <w:jc w:val="center"/>
                              <w:rPr>
                                <w:rFonts w:ascii="Calibri" w:hAnsi="Calibri" w:cs="Calibri"/>
                                <w:b/>
                                <w:color w:val="C00000"/>
                                <w:sz w:val="28"/>
                                <w:szCs w:val="28"/>
                              </w:rPr>
                            </w:pPr>
                            <w:r w:rsidRPr="00906AF7">
                              <w:rPr>
                                <w:rFonts w:ascii="Calibri" w:hAnsi="Calibri" w:cs="Calibri"/>
                                <w:b/>
                                <w:color w:val="C00000"/>
                                <w:sz w:val="28"/>
                                <w:szCs w:val="28"/>
                              </w:rPr>
                              <w:t>Pretoria Ticaret Müşavirliği</w:t>
                            </w:r>
                          </w:p>
                          <w:p w:rsidR="00906AF7" w:rsidRPr="00906AF7" w:rsidRDefault="00DE3FDF" w:rsidP="00906AF7">
                            <w:pPr>
                              <w:jc w:val="center"/>
                              <w:rPr>
                                <w:rFonts w:ascii="Calibri" w:hAnsi="Calibri" w:cs="Calibri"/>
                                <w:b/>
                                <w:color w:val="C00000"/>
                                <w:sz w:val="28"/>
                                <w:szCs w:val="28"/>
                              </w:rPr>
                            </w:pPr>
                            <w:r>
                              <w:rPr>
                                <w:rFonts w:ascii="Calibri" w:hAnsi="Calibri" w:cs="Calibri"/>
                                <w:b/>
                                <w:color w:val="C00000"/>
                                <w:sz w:val="28"/>
                                <w:szCs w:val="28"/>
                              </w:rPr>
                              <w:t>Ocak 2024</w:t>
                            </w:r>
                          </w:p>
                          <w:p w:rsidR="00906AF7" w:rsidRPr="00906AF7" w:rsidRDefault="00906AF7" w:rsidP="00906AF7">
                            <w:pPr>
                              <w:jc w:val="center"/>
                              <w:rPr>
                                <w:rFonts w:ascii="Calibri" w:hAnsi="Calibri" w:cs="Calibri"/>
                                <w:b/>
                                <w:color w:val="C0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347E8" id="_x0000_t202" coordsize="21600,21600" o:spt="202" path="m,l,21600r21600,l21600,xe">
                <v:stroke joinstyle="miter"/>
                <v:path gradientshapeok="t" o:connecttype="rect"/>
              </v:shapetype>
              <v:shape id="_x0000_s1027" type="#_x0000_t202" style="position:absolute;left:0;text-align:left;margin-left:84pt;margin-top:16pt;width:293.4pt;height:6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" strokecolor="white">
                <v:textbox>
                  <w:txbxContent>
                    <w:p w:rsidR="00906AF7" w:rsidRPr="00906AF7" w:rsidRDefault="00906AF7" w:rsidP="00906AF7">
                      <w:pPr>
                        <w:pStyle w:val="AltBilgi"/>
                        <w:jc w:val="center"/>
                        <w:rPr>
                          <w:rFonts w:ascii="Calibri" w:hAnsi="Calibri" w:cs="Calibri"/>
                          <w:b/>
                          <w:color w:val="C00000"/>
                          <w:sz w:val="28"/>
                          <w:szCs w:val="28"/>
                        </w:rPr>
                      </w:pPr>
                      <w:r w:rsidRPr="00906AF7">
                        <w:rPr>
                          <w:rFonts w:ascii="Calibri" w:hAnsi="Calibri" w:cs="Calibri"/>
                          <w:b/>
                          <w:color w:val="C00000"/>
                          <w:sz w:val="28"/>
                          <w:szCs w:val="28"/>
                        </w:rPr>
                        <w:t>Pretoria Ticaret Müşavirliği</w:t>
                      </w:r>
                    </w:p>
                    <w:p w:rsidR="00906AF7" w:rsidRPr="00906AF7" w:rsidRDefault="00DE3FDF" w:rsidP="00906AF7">
                      <w:pPr>
                        <w:jc w:val="center"/>
                        <w:rPr>
                          <w:rFonts w:ascii="Calibri" w:hAnsi="Calibri" w:cs="Calibri"/>
                          <w:b/>
                          <w:color w:val="C00000"/>
                          <w:sz w:val="28"/>
                          <w:szCs w:val="28"/>
                        </w:rPr>
                      </w:pPr>
                      <w:r>
                        <w:rPr>
                          <w:rFonts w:ascii="Calibri" w:hAnsi="Calibri" w:cs="Calibri"/>
                          <w:b/>
                          <w:color w:val="C00000"/>
                          <w:sz w:val="28"/>
                          <w:szCs w:val="28"/>
                        </w:rPr>
                        <w:t>Ocak 2024</w:t>
                      </w:r>
                    </w:p>
                    <w:p w:rsidR="00906AF7" w:rsidRPr="00906AF7" w:rsidRDefault="00906AF7" w:rsidP="00906AF7">
                      <w:pPr>
                        <w:jc w:val="center"/>
                        <w:rPr>
                          <w:rFonts w:ascii="Calibri" w:hAnsi="Calibri" w:cs="Calibri"/>
                          <w:b/>
                          <w:color w:val="C00000"/>
                          <w:sz w:val="28"/>
                          <w:szCs w:val="28"/>
                        </w:rPr>
                      </w:pPr>
                    </w:p>
                  </w:txbxContent>
                </v:textbox>
                <w10:wrap anchorx="margin"/>
              </v:shape>
            </w:pict>
          </mc:Fallback>
        </mc:AlternateContent>
      </w:r>
    </w:p>
    <w:p w:rsidR="00906AF7" w:rsidRDefault="00906AF7" w:rsidP="005347DB">
      <w:pPr>
        <w:spacing w:after="0" w:line="360" w:lineRule="auto"/>
        <w:jc w:val="both"/>
        <w:rPr>
          <w:rFonts w:cstheme="minorHAnsi"/>
          <w:sz w:val="24"/>
          <w:szCs w:val="24"/>
        </w:rPr>
      </w:pPr>
    </w:p>
    <w:p w:rsidR="005347DB" w:rsidRDefault="005347DB" w:rsidP="005347DB">
      <w:pPr>
        <w:spacing w:after="0" w:line="360" w:lineRule="auto"/>
        <w:jc w:val="both"/>
        <w:rPr>
          <w:rFonts w:cstheme="minorHAnsi"/>
          <w:sz w:val="24"/>
          <w:szCs w:val="24"/>
        </w:rPr>
      </w:pPr>
    </w:p>
    <w:p w:rsidR="005347DB" w:rsidRDefault="005347DB" w:rsidP="005347DB">
      <w:pPr>
        <w:spacing w:after="0" w:line="360" w:lineRule="auto"/>
        <w:jc w:val="both"/>
        <w:rPr>
          <w:rFonts w:cstheme="minorHAnsi"/>
          <w:sz w:val="24"/>
          <w:szCs w:val="24"/>
        </w:rPr>
      </w:pPr>
    </w:p>
    <w:p w:rsidR="005347DB" w:rsidRDefault="005347DB" w:rsidP="005347DB">
      <w:pPr>
        <w:spacing w:after="0" w:line="360" w:lineRule="auto"/>
        <w:jc w:val="both"/>
        <w:rPr>
          <w:rFonts w:cstheme="minorHAnsi"/>
          <w:sz w:val="24"/>
          <w:szCs w:val="24"/>
        </w:rPr>
      </w:pPr>
    </w:p>
    <w:p w:rsidR="005347DB" w:rsidRDefault="005347DB" w:rsidP="005347DB">
      <w:pPr>
        <w:spacing w:after="0" w:line="360" w:lineRule="auto"/>
        <w:jc w:val="both"/>
        <w:rPr>
          <w:rFonts w:cstheme="minorHAnsi"/>
          <w:sz w:val="24"/>
          <w:szCs w:val="24"/>
        </w:rPr>
      </w:pPr>
      <w:bookmarkStart w:id="0" w:name="_GoBack"/>
      <w:bookmarkEnd w:id="0"/>
    </w:p>
    <w:p w:rsidR="005347DB" w:rsidRDefault="005347DB" w:rsidP="005347DB">
      <w:pPr>
        <w:spacing w:after="0" w:line="360" w:lineRule="auto"/>
        <w:jc w:val="both"/>
        <w:rPr>
          <w:rFonts w:cstheme="minorHAnsi"/>
          <w:sz w:val="24"/>
          <w:szCs w:val="24"/>
        </w:rPr>
      </w:pPr>
    </w:p>
    <w:sdt>
      <w:sdtPr>
        <w:rPr>
          <w:rFonts w:asciiTheme="minorHAnsi" w:eastAsiaTheme="minorHAnsi" w:hAnsiTheme="minorHAnsi" w:cstheme="minorHAnsi"/>
          <w:color w:val="auto"/>
          <w:sz w:val="24"/>
          <w:szCs w:val="24"/>
          <w:lang w:val="tr-TR" w:eastAsia="en-US"/>
        </w:rPr>
        <w:id w:val="-933513659"/>
        <w:docPartObj>
          <w:docPartGallery w:val="Table of Contents"/>
          <w:docPartUnique/>
        </w:docPartObj>
      </w:sdtPr>
      <w:sdtEndPr>
        <w:rPr>
          <w:b/>
          <w:bCs/>
        </w:rPr>
      </w:sdtEndPr>
      <w:sdtContent>
        <w:p w:rsidR="00ED1568" w:rsidRPr="00F91367" w:rsidRDefault="00ED1568" w:rsidP="005347DB">
          <w:pPr>
            <w:pStyle w:val="TBal"/>
            <w:spacing w:before="0" w:line="360" w:lineRule="auto"/>
            <w:jc w:val="both"/>
            <w:rPr>
              <w:rFonts w:asciiTheme="minorHAnsi" w:hAnsiTheme="minorHAnsi" w:cstheme="minorHAnsi"/>
              <w:b/>
              <w:color w:val="C00000"/>
              <w:sz w:val="28"/>
              <w:szCs w:val="28"/>
            </w:rPr>
          </w:pPr>
          <w:r w:rsidRPr="00F91367">
            <w:rPr>
              <w:rFonts w:asciiTheme="minorHAnsi" w:hAnsiTheme="minorHAnsi" w:cstheme="minorHAnsi"/>
              <w:b/>
              <w:color w:val="C00000"/>
              <w:sz w:val="28"/>
              <w:szCs w:val="28"/>
              <w:lang w:val="tr-TR"/>
            </w:rPr>
            <w:t>İçindekiler</w:t>
          </w:r>
        </w:p>
        <w:p w:rsidR="00546986" w:rsidRDefault="00ED1568">
          <w:pPr>
            <w:pStyle w:val="T1"/>
            <w:tabs>
              <w:tab w:val="left" w:pos="440"/>
              <w:tab w:val="right" w:leader="dot" w:pos="9016"/>
            </w:tabs>
            <w:rPr>
              <w:rFonts w:eastAsiaTheme="minorEastAsia"/>
              <w:noProof/>
              <w:lang w:eastAsia="en-GB"/>
            </w:rPr>
          </w:pPr>
          <w:r w:rsidRPr="005347DB">
            <w:rPr>
              <w:rFonts w:cstheme="minorHAnsi"/>
              <w:sz w:val="24"/>
              <w:szCs w:val="24"/>
            </w:rPr>
            <w:fldChar w:fldCharType="begin"/>
          </w:r>
          <w:r w:rsidRPr="005347DB">
            <w:rPr>
              <w:rFonts w:cstheme="minorHAnsi"/>
              <w:sz w:val="24"/>
              <w:szCs w:val="24"/>
            </w:rPr>
            <w:instrText xml:space="preserve"> TOC \o "1-3" \h \z \u </w:instrText>
          </w:r>
          <w:r w:rsidRPr="005347DB">
            <w:rPr>
              <w:rFonts w:cstheme="minorHAnsi"/>
              <w:sz w:val="24"/>
              <w:szCs w:val="24"/>
            </w:rPr>
            <w:fldChar w:fldCharType="separate"/>
          </w:r>
          <w:hyperlink w:anchor="_Toc147404243" w:history="1">
            <w:r w:rsidR="00546986" w:rsidRPr="00670B48">
              <w:rPr>
                <w:rStyle w:val="Kpr"/>
                <w:rFonts w:cstheme="minorHAnsi"/>
                <w:noProof/>
              </w:rPr>
              <w:t>1.</w:t>
            </w:r>
            <w:r w:rsidR="00546986">
              <w:rPr>
                <w:rFonts w:eastAsiaTheme="minorEastAsia"/>
                <w:noProof/>
                <w:lang w:eastAsia="en-GB"/>
              </w:rPr>
              <w:tab/>
            </w:r>
            <w:r w:rsidR="00546986" w:rsidRPr="00670B48">
              <w:rPr>
                <w:rStyle w:val="Kpr"/>
                <w:rFonts w:cstheme="minorHAnsi"/>
                <w:noProof/>
              </w:rPr>
              <w:t>Güney Afrika Cumhuriyeti (Gac) Lojistik Sektörü</w:t>
            </w:r>
            <w:r w:rsidR="00546986">
              <w:rPr>
                <w:noProof/>
                <w:webHidden/>
              </w:rPr>
              <w:tab/>
            </w:r>
            <w:r w:rsidR="00546986">
              <w:rPr>
                <w:noProof/>
                <w:webHidden/>
              </w:rPr>
              <w:fldChar w:fldCharType="begin"/>
            </w:r>
            <w:r w:rsidR="00546986">
              <w:rPr>
                <w:noProof/>
                <w:webHidden/>
              </w:rPr>
              <w:instrText xml:space="preserve"> PAGEREF _Toc147404243 \h </w:instrText>
            </w:r>
            <w:r w:rsidR="00546986">
              <w:rPr>
                <w:noProof/>
                <w:webHidden/>
              </w:rPr>
            </w:r>
            <w:r w:rsidR="00546986">
              <w:rPr>
                <w:noProof/>
                <w:webHidden/>
              </w:rPr>
              <w:fldChar w:fldCharType="separate"/>
            </w:r>
            <w:r w:rsidR="00546986">
              <w:rPr>
                <w:noProof/>
                <w:webHidden/>
              </w:rPr>
              <w:t>3</w:t>
            </w:r>
            <w:r w:rsidR="00546986">
              <w:rPr>
                <w:noProof/>
                <w:webHidden/>
              </w:rPr>
              <w:fldChar w:fldCharType="end"/>
            </w:r>
          </w:hyperlink>
        </w:p>
        <w:p w:rsidR="00546986" w:rsidRDefault="00715FD8">
          <w:pPr>
            <w:pStyle w:val="T2"/>
            <w:tabs>
              <w:tab w:val="left" w:pos="880"/>
              <w:tab w:val="right" w:leader="dot" w:pos="9016"/>
            </w:tabs>
            <w:rPr>
              <w:rFonts w:eastAsiaTheme="minorEastAsia"/>
              <w:noProof/>
              <w:lang w:eastAsia="en-GB"/>
            </w:rPr>
          </w:pPr>
          <w:hyperlink w:anchor="_Toc147404244" w:history="1">
            <w:r w:rsidR="00546986" w:rsidRPr="00670B48">
              <w:rPr>
                <w:rStyle w:val="Kpr"/>
                <w:rFonts w:cstheme="minorHAnsi"/>
                <w:noProof/>
              </w:rPr>
              <w:t>1.1.</w:t>
            </w:r>
            <w:r w:rsidR="00546986">
              <w:rPr>
                <w:rFonts w:eastAsiaTheme="minorEastAsia"/>
                <w:noProof/>
                <w:lang w:eastAsia="en-GB"/>
              </w:rPr>
              <w:tab/>
            </w:r>
            <w:r w:rsidR="00546986" w:rsidRPr="00670B48">
              <w:rPr>
                <w:rStyle w:val="Kpr"/>
                <w:rFonts w:cstheme="minorHAnsi"/>
                <w:noProof/>
              </w:rPr>
              <w:t>Genel Görünüm</w:t>
            </w:r>
            <w:r w:rsidR="00546986">
              <w:rPr>
                <w:noProof/>
                <w:webHidden/>
              </w:rPr>
              <w:tab/>
            </w:r>
            <w:r w:rsidR="00546986">
              <w:rPr>
                <w:noProof/>
                <w:webHidden/>
              </w:rPr>
              <w:fldChar w:fldCharType="begin"/>
            </w:r>
            <w:r w:rsidR="00546986">
              <w:rPr>
                <w:noProof/>
                <w:webHidden/>
              </w:rPr>
              <w:instrText xml:space="preserve"> PAGEREF _Toc147404244 \h </w:instrText>
            </w:r>
            <w:r w:rsidR="00546986">
              <w:rPr>
                <w:noProof/>
                <w:webHidden/>
              </w:rPr>
            </w:r>
            <w:r w:rsidR="00546986">
              <w:rPr>
                <w:noProof/>
                <w:webHidden/>
              </w:rPr>
              <w:fldChar w:fldCharType="separate"/>
            </w:r>
            <w:r w:rsidR="00546986">
              <w:rPr>
                <w:noProof/>
                <w:webHidden/>
              </w:rPr>
              <w:t>3</w:t>
            </w:r>
            <w:r w:rsidR="00546986">
              <w:rPr>
                <w:noProof/>
                <w:webHidden/>
              </w:rPr>
              <w:fldChar w:fldCharType="end"/>
            </w:r>
          </w:hyperlink>
        </w:p>
        <w:p w:rsidR="00546986" w:rsidRDefault="00715FD8">
          <w:pPr>
            <w:pStyle w:val="T2"/>
            <w:tabs>
              <w:tab w:val="left" w:pos="880"/>
              <w:tab w:val="right" w:leader="dot" w:pos="9016"/>
            </w:tabs>
            <w:rPr>
              <w:rFonts w:eastAsiaTheme="minorEastAsia"/>
              <w:noProof/>
              <w:lang w:eastAsia="en-GB"/>
            </w:rPr>
          </w:pPr>
          <w:hyperlink w:anchor="_Toc147404245" w:history="1">
            <w:r w:rsidR="00546986" w:rsidRPr="00670B48">
              <w:rPr>
                <w:rStyle w:val="Kpr"/>
                <w:rFonts w:cstheme="minorHAnsi"/>
                <w:noProof/>
              </w:rPr>
              <w:t>1.2.</w:t>
            </w:r>
            <w:r w:rsidR="00546986">
              <w:rPr>
                <w:rFonts w:eastAsiaTheme="minorEastAsia"/>
                <w:noProof/>
                <w:lang w:eastAsia="en-GB"/>
              </w:rPr>
              <w:tab/>
            </w:r>
            <w:r w:rsidR="00546986" w:rsidRPr="00670B48">
              <w:rPr>
                <w:rStyle w:val="Kpr"/>
                <w:rFonts w:cstheme="minorHAnsi"/>
                <w:noProof/>
              </w:rPr>
              <w:t>Lojistik Sektörü İdari Yapılanma</w:t>
            </w:r>
            <w:r w:rsidR="00546986">
              <w:rPr>
                <w:noProof/>
                <w:webHidden/>
              </w:rPr>
              <w:tab/>
            </w:r>
            <w:r w:rsidR="00546986">
              <w:rPr>
                <w:noProof/>
                <w:webHidden/>
              </w:rPr>
              <w:fldChar w:fldCharType="begin"/>
            </w:r>
            <w:r w:rsidR="00546986">
              <w:rPr>
                <w:noProof/>
                <w:webHidden/>
              </w:rPr>
              <w:instrText xml:space="preserve"> PAGEREF _Toc147404245 \h </w:instrText>
            </w:r>
            <w:r w:rsidR="00546986">
              <w:rPr>
                <w:noProof/>
                <w:webHidden/>
              </w:rPr>
            </w:r>
            <w:r w:rsidR="00546986">
              <w:rPr>
                <w:noProof/>
                <w:webHidden/>
              </w:rPr>
              <w:fldChar w:fldCharType="separate"/>
            </w:r>
            <w:r w:rsidR="00546986">
              <w:rPr>
                <w:noProof/>
                <w:webHidden/>
              </w:rPr>
              <w:t>3</w:t>
            </w:r>
            <w:r w:rsidR="00546986">
              <w:rPr>
                <w:noProof/>
                <w:webHidden/>
              </w:rPr>
              <w:fldChar w:fldCharType="end"/>
            </w:r>
          </w:hyperlink>
        </w:p>
        <w:p w:rsidR="00546986" w:rsidRDefault="00715FD8">
          <w:pPr>
            <w:pStyle w:val="T1"/>
            <w:tabs>
              <w:tab w:val="left" w:pos="440"/>
              <w:tab w:val="right" w:leader="dot" w:pos="9016"/>
            </w:tabs>
            <w:rPr>
              <w:rFonts w:eastAsiaTheme="minorEastAsia"/>
              <w:noProof/>
              <w:lang w:eastAsia="en-GB"/>
            </w:rPr>
          </w:pPr>
          <w:hyperlink w:anchor="_Toc147404246" w:history="1">
            <w:r w:rsidR="00546986" w:rsidRPr="00670B48">
              <w:rPr>
                <w:rStyle w:val="Kpr"/>
                <w:rFonts w:cstheme="minorHAnsi"/>
                <w:noProof/>
              </w:rPr>
              <w:t>2.</w:t>
            </w:r>
            <w:r w:rsidR="00546986">
              <w:rPr>
                <w:rFonts w:eastAsiaTheme="minorEastAsia"/>
                <w:noProof/>
                <w:lang w:eastAsia="en-GB"/>
              </w:rPr>
              <w:tab/>
            </w:r>
            <w:r w:rsidR="00546986" w:rsidRPr="00670B48">
              <w:rPr>
                <w:rStyle w:val="Kpr"/>
                <w:rFonts w:cstheme="minorHAnsi"/>
                <w:noProof/>
              </w:rPr>
              <w:t>Ülkenin Dış Ticaretinde Kullandığı Taşıma Modları (Dolar bazında ve yüzdesel dağılımı)</w:t>
            </w:r>
            <w:r w:rsidR="00546986">
              <w:rPr>
                <w:noProof/>
                <w:webHidden/>
              </w:rPr>
              <w:tab/>
            </w:r>
            <w:r w:rsidR="00546986">
              <w:rPr>
                <w:noProof/>
                <w:webHidden/>
              </w:rPr>
              <w:fldChar w:fldCharType="begin"/>
            </w:r>
            <w:r w:rsidR="00546986">
              <w:rPr>
                <w:noProof/>
                <w:webHidden/>
              </w:rPr>
              <w:instrText xml:space="preserve"> PAGEREF _Toc147404246 \h </w:instrText>
            </w:r>
            <w:r w:rsidR="00546986">
              <w:rPr>
                <w:noProof/>
                <w:webHidden/>
              </w:rPr>
            </w:r>
            <w:r w:rsidR="00546986">
              <w:rPr>
                <w:noProof/>
                <w:webHidden/>
              </w:rPr>
              <w:fldChar w:fldCharType="separate"/>
            </w:r>
            <w:r w:rsidR="00546986">
              <w:rPr>
                <w:noProof/>
                <w:webHidden/>
              </w:rPr>
              <w:t>4</w:t>
            </w:r>
            <w:r w:rsidR="00546986">
              <w:rPr>
                <w:noProof/>
                <w:webHidden/>
              </w:rPr>
              <w:fldChar w:fldCharType="end"/>
            </w:r>
          </w:hyperlink>
        </w:p>
        <w:p w:rsidR="00546986" w:rsidRDefault="00715FD8">
          <w:pPr>
            <w:pStyle w:val="T1"/>
            <w:tabs>
              <w:tab w:val="left" w:pos="440"/>
              <w:tab w:val="right" w:leader="dot" w:pos="9016"/>
            </w:tabs>
            <w:rPr>
              <w:rFonts w:eastAsiaTheme="minorEastAsia"/>
              <w:noProof/>
              <w:lang w:eastAsia="en-GB"/>
            </w:rPr>
          </w:pPr>
          <w:hyperlink w:anchor="_Toc147404247" w:history="1">
            <w:r w:rsidR="00546986" w:rsidRPr="00670B48">
              <w:rPr>
                <w:rStyle w:val="Kpr"/>
                <w:rFonts w:cstheme="minorHAnsi"/>
                <w:noProof/>
              </w:rPr>
              <w:t>3.</w:t>
            </w:r>
            <w:r w:rsidR="00546986">
              <w:rPr>
                <w:rFonts w:eastAsiaTheme="minorEastAsia"/>
                <w:noProof/>
                <w:lang w:eastAsia="en-GB"/>
              </w:rPr>
              <w:tab/>
            </w:r>
            <w:r w:rsidR="00546986" w:rsidRPr="00670B48">
              <w:rPr>
                <w:rStyle w:val="Kpr"/>
                <w:rFonts w:cstheme="minorHAnsi"/>
                <w:noProof/>
              </w:rPr>
              <w:t>Lojistik Altyapı</w:t>
            </w:r>
            <w:r w:rsidR="00546986">
              <w:rPr>
                <w:noProof/>
                <w:webHidden/>
              </w:rPr>
              <w:tab/>
            </w:r>
            <w:r w:rsidR="00546986">
              <w:rPr>
                <w:noProof/>
                <w:webHidden/>
              </w:rPr>
              <w:fldChar w:fldCharType="begin"/>
            </w:r>
            <w:r w:rsidR="00546986">
              <w:rPr>
                <w:noProof/>
                <w:webHidden/>
              </w:rPr>
              <w:instrText xml:space="preserve"> PAGEREF _Toc147404247 \h </w:instrText>
            </w:r>
            <w:r w:rsidR="00546986">
              <w:rPr>
                <w:noProof/>
                <w:webHidden/>
              </w:rPr>
            </w:r>
            <w:r w:rsidR="00546986">
              <w:rPr>
                <w:noProof/>
                <w:webHidden/>
              </w:rPr>
              <w:fldChar w:fldCharType="separate"/>
            </w:r>
            <w:r w:rsidR="00546986">
              <w:rPr>
                <w:noProof/>
                <w:webHidden/>
              </w:rPr>
              <w:t>6</w:t>
            </w:r>
            <w:r w:rsidR="00546986">
              <w:rPr>
                <w:noProof/>
                <w:webHidden/>
              </w:rPr>
              <w:fldChar w:fldCharType="end"/>
            </w:r>
          </w:hyperlink>
        </w:p>
        <w:p w:rsidR="00546986" w:rsidRDefault="00715FD8">
          <w:pPr>
            <w:pStyle w:val="T2"/>
            <w:tabs>
              <w:tab w:val="left" w:pos="880"/>
              <w:tab w:val="right" w:leader="dot" w:pos="9016"/>
            </w:tabs>
            <w:rPr>
              <w:rFonts w:eastAsiaTheme="minorEastAsia"/>
              <w:noProof/>
              <w:lang w:eastAsia="en-GB"/>
            </w:rPr>
          </w:pPr>
          <w:hyperlink w:anchor="_Toc147404248" w:history="1">
            <w:r w:rsidR="00546986" w:rsidRPr="00670B48">
              <w:rPr>
                <w:rStyle w:val="Kpr"/>
                <w:rFonts w:eastAsia="Times New Roman" w:cstheme="minorHAnsi"/>
                <w:noProof/>
              </w:rPr>
              <w:t>3.1.</w:t>
            </w:r>
            <w:r w:rsidR="00546986">
              <w:rPr>
                <w:rFonts w:eastAsiaTheme="minorEastAsia"/>
                <w:noProof/>
                <w:lang w:eastAsia="en-GB"/>
              </w:rPr>
              <w:tab/>
            </w:r>
            <w:r w:rsidR="00546986" w:rsidRPr="00670B48">
              <w:rPr>
                <w:rStyle w:val="Kpr"/>
                <w:rFonts w:eastAsia="Times New Roman" w:cstheme="minorHAnsi"/>
                <w:noProof/>
              </w:rPr>
              <w:t>Karayolu, Denizyolu, Demiryolu, Havayolu alt yapısına ilişkin bilgiler, önemli veriler,</w:t>
            </w:r>
            <w:r w:rsidR="00546986">
              <w:rPr>
                <w:noProof/>
                <w:webHidden/>
              </w:rPr>
              <w:tab/>
            </w:r>
            <w:r w:rsidR="00546986">
              <w:rPr>
                <w:noProof/>
                <w:webHidden/>
              </w:rPr>
              <w:fldChar w:fldCharType="begin"/>
            </w:r>
            <w:r w:rsidR="00546986">
              <w:rPr>
                <w:noProof/>
                <w:webHidden/>
              </w:rPr>
              <w:instrText xml:space="preserve"> PAGEREF _Toc147404248 \h </w:instrText>
            </w:r>
            <w:r w:rsidR="00546986">
              <w:rPr>
                <w:noProof/>
                <w:webHidden/>
              </w:rPr>
            </w:r>
            <w:r w:rsidR="00546986">
              <w:rPr>
                <w:noProof/>
                <w:webHidden/>
              </w:rPr>
              <w:fldChar w:fldCharType="separate"/>
            </w:r>
            <w:r w:rsidR="00546986">
              <w:rPr>
                <w:noProof/>
                <w:webHidden/>
              </w:rPr>
              <w:t>6</w:t>
            </w:r>
            <w:r w:rsidR="00546986">
              <w:rPr>
                <w:noProof/>
                <w:webHidden/>
              </w:rPr>
              <w:fldChar w:fldCharType="end"/>
            </w:r>
          </w:hyperlink>
        </w:p>
        <w:p w:rsidR="00546986" w:rsidRDefault="00715FD8">
          <w:pPr>
            <w:pStyle w:val="T3"/>
            <w:tabs>
              <w:tab w:val="left" w:pos="1320"/>
              <w:tab w:val="right" w:leader="dot" w:pos="9016"/>
            </w:tabs>
            <w:rPr>
              <w:rFonts w:eastAsiaTheme="minorEastAsia"/>
              <w:noProof/>
              <w:lang w:eastAsia="en-GB"/>
            </w:rPr>
          </w:pPr>
          <w:hyperlink w:anchor="_Toc147404249" w:history="1">
            <w:r w:rsidR="00546986" w:rsidRPr="00670B48">
              <w:rPr>
                <w:rStyle w:val="Kpr"/>
                <w:rFonts w:eastAsia="Times New Roman"/>
                <w:noProof/>
              </w:rPr>
              <w:t>3.1.1.</w:t>
            </w:r>
            <w:r w:rsidR="00546986">
              <w:rPr>
                <w:rFonts w:eastAsiaTheme="minorEastAsia"/>
                <w:noProof/>
                <w:lang w:eastAsia="en-GB"/>
              </w:rPr>
              <w:tab/>
            </w:r>
            <w:r w:rsidR="00546986" w:rsidRPr="00670B48">
              <w:rPr>
                <w:rStyle w:val="Kpr"/>
                <w:rFonts w:eastAsia="Times New Roman"/>
                <w:noProof/>
              </w:rPr>
              <w:t>Karayolu</w:t>
            </w:r>
            <w:r w:rsidR="00546986">
              <w:rPr>
                <w:noProof/>
                <w:webHidden/>
              </w:rPr>
              <w:tab/>
            </w:r>
            <w:r w:rsidR="00546986">
              <w:rPr>
                <w:noProof/>
                <w:webHidden/>
              </w:rPr>
              <w:fldChar w:fldCharType="begin"/>
            </w:r>
            <w:r w:rsidR="00546986">
              <w:rPr>
                <w:noProof/>
                <w:webHidden/>
              </w:rPr>
              <w:instrText xml:space="preserve"> PAGEREF _Toc147404249 \h </w:instrText>
            </w:r>
            <w:r w:rsidR="00546986">
              <w:rPr>
                <w:noProof/>
                <w:webHidden/>
              </w:rPr>
            </w:r>
            <w:r w:rsidR="00546986">
              <w:rPr>
                <w:noProof/>
                <w:webHidden/>
              </w:rPr>
              <w:fldChar w:fldCharType="separate"/>
            </w:r>
            <w:r w:rsidR="00546986">
              <w:rPr>
                <w:noProof/>
                <w:webHidden/>
              </w:rPr>
              <w:t>6</w:t>
            </w:r>
            <w:r w:rsidR="00546986">
              <w:rPr>
                <w:noProof/>
                <w:webHidden/>
              </w:rPr>
              <w:fldChar w:fldCharType="end"/>
            </w:r>
          </w:hyperlink>
        </w:p>
        <w:p w:rsidR="00546986" w:rsidRDefault="00715FD8">
          <w:pPr>
            <w:pStyle w:val="T3"/>
            <w:tabs>
              <w:tab w:val="left" w:pos="1320"/>
              <w:tab w:val="right" w:leader="dot" w:pos="9016"/>
            </w:tabs>
            <w:rPr>
              <w:rFonts w:eastAsiaTheme="minorEastAsia"/>
              <w:noProof/>
              <w:lang w:eastAsia="en-GB"/>
            </w:rPr>
          </w:pPr>
          <w:hyperlink w:anchor="_Toc147404250" w:history="1">
            <w:r w:rsidR="00546986" w:rsidRPr="00670B48">
              <w:rPr>
                <w:rStyle w:val="Kpr"/>
                <w:noProof/>
              </w:rPr>
              <w:t>3.1.2.</w:t>
            </w:r>
            <w:r w:rsidR="00546986">
              <w:rPr>
                <w:rFonts w:eastAsiaTheme="minorEastAsia"/>
                <w:noProof/>
                <w:lang w:eastAsia="en-GB"/>
              </w:rPr>
              <w:tab/>
            </w:r>
            <w:r w:rsidR="00546986" w:rsidRPr="00670B48">
              <w:rPr>
                <w:rStyle w:val="Kpr"/>
                <w:noProof/>
              </w:rPr>
              <w:t>Demiryolu</w:t>
            </w:r>
            <w:r w:rsidR="00546986">
              <w:rPr>
                <w:noProof/>
                <w:webHidden/>
              </w:rPr>
              <w:tab/>
            </w:r>
            <w:r w:rsidR="00546986">
              <w:rPr>
                <w:noProof/>
                <w:webHidden/>
              </w:rPr>
              <w:fldChar w:fldCharType="begin"/>
            </w:r>
            <w:r w:rsidR="00546986">
              <w:rPr>
                <w:noProof/>
                <w:webHidden/>
              </w:rPr>
              <w:instrText xml:space="preserve"> PAGEREF _Toc147404250 \h </w:instrText>
            </w:r>
            <w:r w:rsidR="00546986">
              <w:rPr>
                <w:noProof/>
                <w:webHidden/>
              </w:rPr>
            </w:r>
            <w:r w:rsidR="00546986">
              <w:rPr>
                <w:noProof/>
                <w:webHidden/>
              </w:rPr>
              <w:fldChar w:fldCharType="separate"/>
            </w:r>
            <w:r w:rsidR="00546986">
              <w:rPr>
                <w:noProof/>
                <w:webHidden/>
              </w:rPr>
              <w:t>7</w:t>
            </w:r>
            <w:r w:rsidR="00546986">
              <w:rPr>
                <w:noProof/>
                <w:webHidden/>
              </w:rPr>
              <w:fldChar w:fldCharType="end"/>
            </w:r>
          </w:hyperlink>
        </w:p>
        <w:p w:rsidR="00546986" w:rsidRDefault="00715FD8">
          <w:pPr>
            <w:pStyle w:val="T3"/>
            <w:tabs>
              <w:tab w:val="left" w:pos="1320"/>
              <w:tab w:val="right" w:leader="dot" w:pos="9016"/>
            </w:tabs>
            <w:rPr>
              <w:rFonts w:eastAsiaTheme="minorEastAsia"/>
              <w:noProof/>
              <w:lang w:eastAsia="en-GB"/>
            </w:rPr>
          </w:pPr>
          <w:hyperlink w:anchor="_Toc147404251" w:history="1">
            <w:r w:rsidR="00546986" w:rsidRPr="00670B48">
              <w:rPr>
                <w:rStyle w:val="Kpr"/>
                <w:rFonts w:eastAsia="Times New Roman"/>
                <w:noProof/>
              </w:rPr>
              <w:t>3.1.3.</w:t>
            </w:r>
            <w:r w:rsidR="00546986">
              <w:rPr>
                <w:rFonts w:eastAsiaTheme="minorEastAsia"/>
                <w:noProof/>
                <w:lang w:eastAsia="en-GB"/>
              </w:rPr>
              <w:tab/>
            </w:r>
            <w:r w:rsidR="00546986" w:rsidRPr="00670B48">
              <w:rPr>
                <w:rStyle w:val="Kpr"/>
                <w:rFonts w:eastAsia="Times New Roman"/>
                <w:noProof/>
              </w:rPr>
              <w:t>Havayolu</w:t>
            </w:r>
            <w:r w:rsidR="00546986">
              <w:rPr>
                <w:noProof/>
                <w:webHidden/>
              </w:rPr>
              <w:tab/>
            </w:r>
            <w:r w:rsidR="00546986">
              <w:rPr>
                <w:noProof/>
                <w:webHidden/>
              </w:rPr>
              <w:fldChar w:fldCharType="begin"/>
            </w:r>
            <w:r w:rsidR="00546986">
              <w:rPr>
                <w:noProof/>
                <w:webHidden/>
              </w:rPr>
              <w:instrText xml:space="preserve"> PAGEREF _Toc147404251 \h </w:instrText>
            </w:r>
            <w:r w:rsidR="00546986">
              <w:rPr>
                <w:noProof/>
                <w:webHidden/>
              </w:rPr>
            </w:r>
            <w:r w:rsidR="00546986">
              <w:rPr>
                <w:noProof/>
                <w:webHidden/>
              </w:rPr>
              <w:fldChar w:fldCharType="separate"/>
            </w:r>
            <w:r w:rsidR="00546986">
              <w:rPr>
                <w:noProof/>
                <w:webHidden/>
              </w:rPr>
              <w:t>8</w:t>
            </w:r>
            <w:r w:rsidR="00546986">
              <w:rPr>
                <w:noProof/>
                <w:webHidden/>
              </w:rPr>
              <w:fldChar w:fldCharType="end"/>
            </w:r>
          </w:hyperlink>
        </w:p>
        <w:p w:rsidR="00546986" w:rsidRDefault="00715FD8">
          <w:pPr>
            <w:pStyle w:val="T2"/>
            <w:tabs>
              <w:tab w:val="left" w:pos="880"/>
              <w:tab w:val="right" w:leader="dot" w:pos="9016"/>
            </w:tabs>
            <w:rPr>
              <w:rFonts w:eastAsiaTheme="minorEastAsia"/>
              <w:noProof/>
              <w:lang w:eastAsia="en-GB"/>
            </w:rPr>
          </w:pPr>
          <w:hyperlink w:anchor="_Toc147404252" w:history="1">
            <w:r w:rsidR="00546986" w:rsidRPr="00670B48">
              <w:rPr>
                <w:rStyle w:val="Kpr"/>
                <w:rFonts w:eastAsia="Times New Roman" w:cstheme="minorHAnsi"/>
                <w:noProof/>
              </w:rPr>
              <w:t>3.2.</w:t>
            </w:r>
            <w:r w:rsidR="00546986">
              <w:rPr>
                <w:rFonts w:eastAsiaTheme="minorEastAsia"/>
                <w:noProof/>
                <w:lang w:eastAsia="en-GB"/>
              </w:rPr>
              <w:tab/>
            </w:r>
            <w:r w:rsidR="00546986" w:rsidRPr="00670B48">
              <w:rPr>
                <w:rStyle w:val="Kpr"/>
                <w:rFonts w:eastAsia="Times New Roman" w:cstheme="minorHAnsi"/>
                <w:noProof/>
              </w:rPr>
              <w:t>Önemli limanlar, lojistik merkezler, ticaret merkezleri,</w:t>
            </w:r>
            <w:r w:rsidR="00546986">
              <w:rPr>
                <w:noProof/>
                <w:webHidden/>
              </w:rPr>
              <w:tab/>
            </w:r>
            <w:r w:rsidR="00546986">
              <w:rPr>
                <w:noProof/>
                <w:webHidden/>
              </w:rPr>
              <w:fldChar w:fldCharType="begin"/>
            </w:r>
            <w:r w:rsidR="00546986">
              <w:rPr>
                <w:noProof/>
                <w:webHidden/>
              </w:rPr>
              <w:instrText xml:space="preserve"> PAGEREF _Toc147404252 \h </w:instrText>
            </w:r>
            <w:r w:rsidR="00546986">
              <w:rPr>
                <w:noProof/>
                <w:webHidden/>
              </w:rPr>
            </w:r>
            <w:r w:rsidR="00546986">
              <w:rPr>
                <w:noProof/>
                <w:webHidden/>
              </w:rPr>
              <w:fldChar w:fldCharType="separate"/>
            </w:r>
            <w:r w:rsidR="00546986">
              <w:rPr>
                <w:noProof/>
                <w:webHidden/>
              </w:rPr>
              <w:t>9</w:t>
            </w:r>
            <w:r w:rsidR="00546986">
              <w:rPr>
                <w:noProof/>
                <w:webHidden/>
              </w:rPr>
              <w:fldChar w:fldCharType="end"/>
            </w:r>
          </w:hyperlink>
        </w:p>
        <w:p w:rsidR="00546986" w:rsidRDefault="00715FD8">
          <w:pPr>
            <w:pStyle w:val="T2"/>
            <w:tabs>
              <w:tab w:val="left" w:pos="880"/>
              <w:tab w:val="right" w:leader="dot" w:pos="9016"/>
            </w:tabs>
            <w:rPr>
              <w:rFonts w:eastAsiaTheme="minorEastAsia"/>
              <w:noProof/>
              <w:lang w:eastAsia="en-GB"/>
            </w:rPr>
          </w:pPr>
          <w:hyperlink w:anchor="_Toc147404253" w:history="1">
            <w:r w:rsidR="00546986" w:rsidRPr="00670B48">
              <w:rPr>
                <w:rStyle w:val="Kpr"/>
                <w:rFonts w:eastAsia="Times New Roman" w:cstheme="minorHAnsi"/>
                <w:noProof/>
              </w:rPr>
              <w:t>3.3.</w:t>
            </w:r>
            <w:r w:rsidR="00546986">
              <w:rPr>
                <w:rFonts w:eastAsiaTheme="minorEastAsia"/>
                <w:noProof/>
                <w:lang w:eastAsia="en-GB"/>
              </w:rPr>
              <w:tab/>
            </w:r>
            <w:r w:rsidR="00546986" w:rsidRPr="00670B48">
              <w:rPr>
                <w:rStyle w:val="Kpr"/>
                <w:rFonts w:eastAsia="Times New Roman" w:cstheme="minorHAnsi"/>
                <w:noProof/>
              </w:rPr>
              <w:t>Yerel lojistik firmalar (Dış ticaret taşımalarında büyük ölçekli taşıma yapan)</w:t>
            </w:r>
            <w:r w:rsidR="00546986">
              <w:rPr>
                <w:noProof/>
                <w:webHidden/>
              </w:rPr>
              <w:tab/>
            </w:r>
            <w:r w:rsidR="00546986">
              <w:rPr>
                <w:noProof/>
                <w:webHidden/>
              </w:rPr>
              <w:fldChar w:fldCharType="begin"/>
            </w:r>
            <w:r w:rsidR="00546986">
              <w:rPr>
                <w:noProof/>
                <w:webHidden/>
              </w:rPr>
              <w:instrText xml:space="preserve"> PAGEREF _Toc147404253 \h </w:instrText>
            </w:r>
            <w:r w:rsidR="00546986">
              <w:rPr>
                <w:noProof/>
                <w:webHidden/>
              </w:rPr>
            </w:r>
            <w:r w:rsidR="00546986">
              <w:rPr>
                <w:noProof/>
                <w:webHidden/>
              </w:rPr>
              <w:fldChar w:fldCharType="separate"/>
            </w:r>
            <w:r w:rsidR="00546986">
              <w:rPr>
                <w:noProof/>
                <w:webHidden/>
              </w:rPr>
              <w:t>10</w:t>
            </w:r>
            <w:r w:rsidR="00546986">
              <w:rPr>
                <w:noProof/>
                <w:webHidden/>
              </w:rPr>
              <w:fldChar w:fldCharType="end"/>
            </w:r>
          </w:hyperlink>
        </w:p>
        <w:p w:rsidR="00546986" w:rsidRDefault="00715FD8">
          <w:pPr>
            <w:pStyle w:val="T2"/>
            <w:tabs>
              <w:tab w:val="left" w:pos="880"/>
              <w:tab w:val="right" w:leader="dot" w:pos="9016"/>
            </w:tabs>
            <w:rPr>
              <w:rFonts w:eastAsiaTheme="minorEastAsia"/>
              <w:noProof/>
              <w:lang w:eastAsia="en-GB"/>
            </w:rPr>
          </w:pPr>
          <w:hyperlink w:anchor="_Toc147404254" w:history="1">
            <w:r w:rsidR="00546986" w:rsidRPr="00670B48">
              <w:rPr>
                <w:rStyle w:val="Kpr"/>
                <w:rFonts w:eastAsia="Times New Roman" w:cstheme="minorHAnsi"/>
                <w:noProof/>
              </w:rPr>
              <w:t>3.4.</w:t>
            </w:r>
            <w:r w:rsidR="00546986">
              <w:rPr>
                <w:rFonts w:eastAsiaTheme="minorEastAsia"/>
                <w:noProof/>
                <w:lang w:eastAsia="en-GB"/>
              </w:rPr>
              <w:tab/>
            </w:r>
            <w:r w:rsidR="00546986" w:rsidRPr="00670B48">
              <w:rPr>
                <w:rStyle w:val="Kpr"/>
                <w:rFonts w:eastAsia="Times New Roman" w:cstheme="minorHAnsi"/>
                <w:noProof/>
              </w:rPr>
              <w:t>Ülkede faaliyet gösteren Türk lojistik firmaları</w:t>
            </w:r>
            <w:r w:rsidR="00546986">
              <w:rPr>
                <w:noProof/>
                <w:webHidden/>
              </w:rPr>
              <w:tab/>
            </w:r>
            <w:r w:rsidR="00546986">
              <w:rPr>
                <w:noProof/>
                <w:webHidden/>
              </w:rPr>
              <w:fldChar w:fldCharType="begin"/>
            </w:r>
            <w:r w:rsidR="00546986">
              <w:rPr>
                <w:noProof/>
                <w:webHidden/>
              </w:rPr>
              <w:instrText xml:space="preserve"> PAGEREF _Toc147404254 \h </w:instrText>
            </w:r>
            <w:r w:rsidR="00546986">
              <w:rPr>
                <w:noProof/>
                <w:webHidden/>
              </w:rPr>
            </w:r>
            <w:r w:rsidR="00546986">
              <w:rPr>
                <w:noProof/>
                <w:webHidden/>
              </w:rPr>
              <w:fldChar w:fldCharType="separate"/>
            </w:r>
            <w:r w:rsidR="00546986">
              <w:rPr>
                <w:noProof/>
                <w:webHidden/>
              </w:rPr>
              <w:t>11</w:t>
            </w:r>
            <w:r w:rsidR="00546986">
              <w:rPr>
                <w:noProof/>
                <w:webHidden/>
              </w:rPr>
              <w:fldChar w:fldCharType="end"/>
            </w:r>
          </w:hyperlink>
        </w:p>
        <w:p w:rsidR="00546986" w:rsidRDefault="00715FD8">
          <w:pPr>
            <w:pStyle w:val="T1"/>
            <w:tabs>
              <w:tab w:val="left" w:pos="440"/>
              <w:tab w:val="right" w:leader="dot" w:pos="9016"/>
            </w:tabs>
            <w:rPr>
              <w:rFonts w:eastAsiaTheme="minorEastAsia"/>
              <w:noProof/>
              <w:lang w:eastAsia="en-GB"/>
            </w:rPr>
          </w:pPr>
          <w:hyperlink w:anchor="_Toc147404255" w:history="1">
            <w:r w:rsidR="00546986" w:rsidRPr="00670B48">
              <w:rPr>
                <w:rStyle w:val="Kpr"/>
                <w:rFonts w:cstheme="minorHAnsi"/>
                <w:noProof/>
              </w:rPr>
              <w:t>4.</w:t>
            </w:r>
            <w:r w:rsidR="00546986">
              <w:rPr>
                <w:rFonts w:eastAsiaTheme="minorEastAsia"/>
                <w:noProof/>
                <w:lang w:eastAsia="en-GB"/>
              </w:rPr>
              <w:tab/>
            </w:r>
            <w:r w:rsidR="00546986" w:rsidRPr="00670B48">
              <w:rPr>
                <w:rStyle w:val="Kpr"/>
                <w:rFonts w:cstheme="minorHAnsi"/>
                <w:noProof/>
              </w:rPr>
              <w:t>LPI Endeksi Sıralaması (2023 yılı ve 2018 yılı)</w:t>
            </w:r>
            <w:r w:rsidR="00546986">
              <w:rPr>
                <w:noProof/>
                <w:webHidden/>
              </w:rPr>
              <w:tab/>
            </w:r>
            <w:r w:rsidR="00546986">
              <w:rPr>
                <w:noProof/>
                <w:webHidden/>
              </w:rPr>
              <w:fldChar w:fldCharType="begin"/>
            </w:r>
            <w:r w:rsidR="00546986">
              <w:rPr>
                <w:noProof/>
                <w:webHidden/>
              </w:rPr>
              <w:instrText xml:space="preserve"> PAGEREF _Toc147404255 \h </w:instrText>
            </w:r>
            <w:r w:rsidR="00546986">
              <w:rPr>
                <w:noProof/>
                <w:webHidden/>
              </w:rPr>
            </w:r>
            <w:r w:rsidR="00546986">
              <w:rPr>
                <w:noProof/>
                <w:webHidden/>
              </w:rPr>
              <w:fldChar w:fldCharType="separate"/>
            </w:r>
            <w:r w:rsidR="00546986">
              <w:rPr>
                <w:noProof/>
                <w:webHidden/>
              </w:rPr>
              <w:t>11</w:t>
            </w:r>
            <w:r w:rsidR="00546986">
              <w:rPr>
                <w:noProof/>
                <w:webHidden/>
              </w:rPr>
              <w:fldChar w:fldCharType="end"/>
            </w:r>
          </w:hyperlink>
        </w:p>
        <w:p w:rsidR="00546986" w:rsidRDefault="00715FD8">
          <w:pPr>
            <w:pStyle w:val="T1"/>
            <w:tabs>
              <w:tab w:val="left" w:pos="440"/>
              <w:tab w:val="right" w:leader="dot" w:pos="9016"/>
            </w:tabs>
            <w:rPr>
              <w:rFonts w:eastAsiaTheme="minorEastAsia"/>
              <w:noProof/>
              <w:lang w:eastAsia="en-GB"/>
            </w:rPr>
          </w:pPr>
          <w:hyperlink w:anchor="_Toc147404256" w:history="1">
            <w:r w:rsidR="00546986" w:rsidRPr="00670B48">
              <w:rPr>
                <w:rStyle w:val="Kpr"/>
                <w:rFonts w:cstheme="minorHAnsi"/>
                <w:noProof/>
              </w:rPr>
              <w:t>5.</w:t>
            </w:r>
            <w:r w:rsidR="00546986">
              <w:rPr>
                <w:rFonts w:eastAsiaTheme="minorEastAsia"/>
                <w:noProof/>
                <w:lang w:eastAsia="en-GB"/>
              </w:rPr>
              <w:tab/>
            </w:r>
            <w:r w:rsidR="00546986" w:rsidRPr="00670B48">
              <w:rPr>
                <w:rStyle w:val="Kpr"/>
                <w:rFonts w:cstheme="minorHAnsi"/>
                <w:noProof/>
              </w:rPr>
              <w:t>Önemli Ticari Rotalar (Ülke dış ticaretinde kullanılan ana taşımacılık güzergahları)</w:t>
            </w:r>
            <w:r w:rsidR="00546986">
              <w:rPr>
                <w:noProof/>
                <w:webHidden/>
              </w:rPr>
              <w:tab/>
            </w:r>
            <w:r w:rsidR="00546986">
              <w:rPr>
                <w:noProof/>
                <w:webHidden/>
              </w:rPr>
              <w:fldChar w:fldCharType="begin"/>
            </w:r>
            <w:r w:rsidR="00546986">
              <w:rPr>
                <w:noProof/>
                <w:webHidden/>
              </w:rPr>
              <w:instrText xml:space="preserve"> PAGEREF _Toc147404256 \h </w:instrText>
            </w:r>
            <w:r w:rsidR="00546986">
              <w:rPr>
                <w:noProof/>
                <w:webHidden/>
              </w:rPr>
            </w:r>
            <w:r w:rsidR="00546986">
              <w:rPr>
                <w:noProof/>
                <w:webHidden/>
              </w:rPr>
              <w:fldChar w:fldCharType="separate"/>
            </w:r>
            <w:r w:rsidR="00546986">
              <w:rPr>
                <w:noProof/>
                <w:webHidden/>
              </w:rPr>
              <w:t>12</w:t>
            </w:r>
            <w:r w:rsidR="00546986">
              <w:rPr>
                <w:noProof/>
                <w:webHidden/>
              </w:rPr>
              <w:fldChar w:fldCharType="end"/>
            </w:r>
          </w:hyperlink>
        </w:p>
        <w:p w:rsidR="00546986" w:rsidRDefault="00715FD8">
          <w:pPr>
            <w:pStyle w:val="T1"/>
            <w:tabs>
              <w:tab w:val="left" w:pos="440"/>
              <w:tab w:val="right" w:leader="dot" w:pos="9016"/>
            </w:tabs>
            <w:rPr>
              <w:rFonts w:eastAsiaTheme="minorEastAsia"/>
              <w:noProof/>
              <w:lang w:eastAsia="en-GB"/>
            </w:rPr>
          </w:pPr>
          <w:hyperlink w:anchor="_Toc147404257" w:history="1">
            <w:r w:rsidR="00546986" w:rsidRPr="00670B48">
              <w:rPr>
                <w:rStyle w:val="Kpr"/>
                <w:rFonts w:cstheme="minorHAnsi"/>
                <w:noProof/>
              </w:rPr>
              <w:t>6.</w:t>
            </w:r>
            <w:r w:rsidR="00546986">
              <w:rPr>
                <w:rFonts w:eastAsiaTheme="minorEastAsia"/>
                <w:noProof/>
                <w:lang w:eastAsia="en-GB"/>
              </w:rPr>
              <w:tab/>
            </w:r>
            <w:r w:rsidR="00546986" w:rsidRPr="00670B48">
              <w:rPr>
                <w:rStyle w:val="Kpr"/>
                <w:rFonts w:cstheme="minorHAnsi"/>
                <w:noProof/>
              </w:rPr>
              <w:t>Ülke ile Türkiye Arasındaki Taşıma Ücretleri (Kullanılan tüm taşıma modlarına ilişkin kg başı ücretlendirme)</w:t>
            </w:r>
            <w:r w:rsidR="00546986">
              <w:rPr>
                <w:noProof/>
                <w:webHidden/>
              </w:rPr>
              <w:tab/>
            </w:r>
            <w:r w:rsidR="00546986">
              <w:rPr>
                <w:noProof/>
                <w:webHidden/>
              </w:rPr>
              <w:fldChar w:fldCharType="begin"/>
            </w:r>
            <w:r w:rsidR="00546986">
              <w:rPr>
                <w:noProof/>
                <w:webHidden/>
              </w:rPr>
              <w:instrText xml:space="preserve"> PAGEREF _Toc147404257 \h </w:instrText>
            </w:r>
            <w:r w:rsidR="00546986">
              <w:rPr>
                <w:noProof/>
                <w:webHidden/>
              </w:rPr>
            </w:r>
            <w:r w:rsidR="00546986">
              <w:rPr>
                <w:noProof/>
                <w:webHidden/>
              </w:rPr>
              <w:fldChar w:fldCharType="separate"/>
            </w:r>
            <w:r w:rsidR="00546986">
              <w:rPr>
                <w:noProof/>
                <w:webHidden/>
              </w:rPr>
              <w:t>13</w:t>
            </w:r>
            <w:r w:rsidR="00546986">
              <w:rPr>
                <w:noProof/>
                <w:webHidden/>
              </w:rPr>
              <w:fldChar w:fldCharType="end"/>
            </w:r>
          </w:hyperlink>
        </w:p>
        <w:p w:rsidR="00546986" w:rsidRDefault="00715FD8">
          <w:pPr>
            <w:pStyle w:val="T1"/>
            <w:tabs>
              <w:tab w:val="left" w:pos="440"/>
              <w:tab w:val="right" w:leader="dot" w:pos="9016"/>
            </w:tabs>
            <w:rPr>
              <w:rFonts w:eastAsiaTheme="minorEastAsia"/>
              <w:noProof/>
              <w:lang w:eastAsia="en-GB"/>
            </w:rPr>
          </w:pPr>
          <w:hyperlink w:anchor="_Toc147404258" w:history="1">
            <w:r w:rsidR="00546986" w:rsidRPr="00670B48">
              <w:rPr>
                <w:rStyle w:val="Kpr"/>
                <w:rFonts w:cstheme="minorHAnsi"/>
                <w:noProof/>
              </w:rPr>
              <w:t>7.</w:t>
            </w:r>
            <w:r w:rsidR="00546986">
              <w:rPr>
                <w:rFonts w:eastAsiaTheme="minorEastAsia"/>
                <w:noProof/>
                <w:lang w:eastAsia="en-GB"/>
              </w:rPr>
              <w:tab/>
            </w:r>
            <w:r w:rsidR="00546986" w:rsidRPr="00670B48">
              <w:rPr>
                <w:rStyle w:val="Kpr"/>
                <w:rFonts w:cstheme="minorHAnsi"/>
                <w:noProof/>
              </w:rPr>
              <w:t>Dış Ticaret Taşımalarında Lojistik Sorunlar (yüksek navlun fiyatları, vize sorunu, frekans az olması vb.)</w:t>
            </w:r>
            <w:r w:rsidR="00546986">
              <w:rPr>
                <w:noProof/>
                <w:webHidden/>
              </w:rPr>
              <w:tab/>
            </w:r>
            <w:r w:rsidR="00546986">
              <w:rPr>
                <w:noProof/>
                <w:webHidden/>
              </w:rPr>
              <w:fldChar w:fldCharType="begin"/>
            </w:r>
            <w:r w:rsidR="00546986">
              <w:rPr>
                <w:noProof/>
                <w:webHidden/>
              </w:rPr>
              <w:instrText xml:space="preserve"> PAGEREF _Toc147404258 \h </w:instrText>
            </w:r>
            <w:r w:rsidR="00546986">
              <w:rPr>
                <w:noProof/>
                <w:webHidden/>
              </w:rPr>
            </w:r>
            <w:r w:rsidR="00546986">
              <w:rPr>
                <w:noProof/>
                <w:webHidden/>
              </w:rPr>
              <w:fldChar w:fldCharType="separate"/>
            </w:r>
            <w:r w:rsidR="00546986">
              <w:rPr>
                <w:noProof/>
                <w:webHidden/>
              </w:rPr>
              <w:t>14</w:t>
            </w:r>
            <w:r w:rsidR="00546986">
              <w:rPr>
                <w:noProof/>
                <w:webHidden/>
              </w:rPr>
              <w:fldChar w:fldCharType="end"/>
            </w:r>
          </w:hyperlink>
        </w:p>
        <w:p w:rsidR="00546986" w:rsidRDefault="00715FD8">
          <w:pPr>
            <w:pStyle w:val="T1"/>
            <w:tabs>
              <w:tab w:val="right" w:leader="dot" w:pos="9016"/>
            </w:tabs>
            <w:rPr>
              <w:rFonts w:eastAsiaTheme="minorEastAsia"/>
              <w:noProof/>
              <w:lang w:eastAsia="en-GB"/>
            </w:rPr>
          </w:pPr>
          <w:hyperlink w:anchor="_Toc147404259" w:history="1">
            <w:r w:rsidR="00546986" w:rsidRPr="00670B48">
              <w:rPr>
                <w:rStyle w:val="Kpr"/>
                <w:rFonts w:cstheme="minorHAnsi"/>
                <w:noProof/>
              </w:rPr>
              <w:t>8- Müşavirlik Değerlendirmesi (Lojistiğin ülke ile ikili/transit ticaretimize etkisi, yaşanan lojistik sorunların çözülmesine ilişkin öneriler vb.)</w:t>
            </w:r>
            <w:r w:rsidR="00546986">
              <w:rPr>
                <w:noProof/>
                <w:webHidden/>
              </w:rPr>
              <w:tab/>
            </w:r>
            <w:r w:rsidR="00546986">
              <w:rPr>
                <w:noProof/>
                <w:webHidden/>
              </w:rPr>
              <w:fldChar w:fldCharType="begin"/>
            </w:r>
            <w:r w:rsidR="00546986">
              <w:rPr>
                <w:noProof/>
                <w:webHidden/>
              </w:rPr>
              <w:instrText xml:space="preserve"> PAGEREF _Toc147404259 \h </w:instrText>
            </w:r>
            <w:r w:rsidR="00546986">
              <w:rPr>
                <w:noProof/>
                <w:webHidden/>
              </w:rPr>
            </w:r>
            <w:r w:rsidR="00546986">
              <w:rPr>
                <w:noProof/>
                <w:webHidden/>
              </w:rPr>
              <w:fldChar w:fldCharType="separate"/>
            </w:r>
            <w:r w:rsidR="00546986">
              <w:rPr>
                <w:noProof/>
                <w:webHidden/>
              </w:rPr>
              <w:t>15</w:t>
            </w:r>
            <w:r w:rsidR="00546986">
              <w:rPr>
                <w:noProof/>
                <w:webHidden/>
              </w:rPr>
              <w:fldChar w:fldCharType="end"/>
            </w:r>
          </w:hyperlink>
        </w:p>
        <w:p w:rsidR="00ED1568" w:rsidRPr="005347DB" w:rsidRDefault="00ED1568" w:rsidP="005347DB">
          <w:pPr>
            <w:spacing w:after="0" w:line="360" w:lineRule="auto"/>
            <w:jc w:val="both"/>
            <w:rPr>
              <w:rFonts w:cstheme="minorHAnsi"/>
              <w:sz w:val="24"/>
              <w:szCs w:val="24"/>
            </w:rPr>
          </w:pPr>
          <w:r w:rsidRPr="005347DB">
            <w:rPr>
              <w:rFonts w:cstheme="minorHAnsi"/>
              <w:b/>
              <w:bCs/>
              <w:sz w:val="24"/>
              <w:szCs w:val="24"/>
              <w:lang w:val="tr-TR"/>
            </w:rPr>
            <w:fldChar w:fldCharType="end"/>
          </w:r>
        </w:p>
      </w:sdtContent>
    </w:sdt>
    <w:p w:rsidR="00ED1568" w:rsidRPr="005347DB" w:rsidRDefault="00ED1568" w:rsidP="005347DB">
      <w:pPr>
        <w:spacing w:after="0" w:line="360" w:lineRule="auto"/>
        <w:jc w:val="both"/>
        <w:rPr>
          <w:rFonts w:cstheme="minorHAnsi"/>
          <w:sz w:val="24"/>
          <w:szCs w:val="24"/>
        </w:rPr>
      </w:pPr>
    </w:p>
    <w:p w:rsidR="00ED1568" w:rsidRPr="005347DB" w:rsidRDefault="00ED1568" w:rsidP="005347DB">
      <w:pPr>
        <w:spacing w:after="0" w:line="360" w:lineRule="auto"/>
        <w:jc w:val="both"/>
        <w:rPr>
          <w:rFonts w:cstheme="minorHAnsi"/>
          <w:sz w:val="24"/>
          <w:szCs w:val="24"/>
        </w:rPr>
      </w:pPr>
    </w:p>
    <w:p w:rsidR="00ED1568" w:rsidRPr="005347DB" w:rsidRDefault="00ED1568" w:rsidP="005347DB">
      <w:pPr>
        <w:spacing w:after="0" w:line="360" w:lineRule="auto"/>
        <w:jc w:val="both"/>
        <w:rPr>
          <w:rFonts w:cstheme="minorHAnsi"/>
          <w:sz w:val="24"/>
          <w:szCs w:val="24"/>
        </w:rPr>
      </w:pPr>
    </w:p>
    <w:p w:rsidR="00ED1568" w:rsidRPr="005347DB" w:rsidRDefault="00ED1568" w:rsidP="005347DB">
      <w:pPr>
        <w:spacing w:after="0" w:line="360" w:lineRule="auto"/>
        <w:jc w:val="both"/>
        <w:rPr>
          <w:rFonts w:cstheme="minorHAnsi"/>
          <w:sz w:val="24"/>
          <w:szCs w:val="24"/>
        </w:rPr>
      </w:pPr>
    </w:p>
    <w:p w:rsidR="00ED1568" w:rsidRPr="005347DB" w:rsidRDefault="00ED1568" w:rsidP="005347DB">
      <w:pPr>
        <w:spacing w:after="0" w:line="360" w:lineRule="auto"/>
        <w:jc w:val="both"/>
        <w:rPr>
          <w:rFonts w:cstheme="minorHAnsi"/>
          <w:sz w:val="24"/>
          <w:szCs w:val="24"/>
        </w:rPr>
      </w:pPr>
    </w:p>
    <w:p w:rsidR="00ED1568" w:rsidRPr="005347DB" w:rsidRDefault="00ED1568" w:rsidP="005347DB">
      <w:pPr>
        <w:spacing w:after="0" w:line="360" w:lineRule="auto"/>
        <w:jc w:val="both"/>
        <w:rPr>
          <w:rFonts w:cstheme="minorHAnsi"/>
          <w:sz w:val="24"/>
          <w:szCs w:val="24"/>
        </w:rPr>
      </w:pPr>
    </w:p>
    <w:p w:rsidR="00ED1568" w:rsidRPr="005347DB" w:rsidRDefault="00ED1568" w:rsidP="005347DB">
      <w:pPr>
        <w:spacing w:after="0" w:line="360" w:lineRule="auto"/>
        <w:jc w:val="both"/>
        <w:rPr>
          <w:rFonts w:cstheme="minorHAnsi"/>
          <w:sz w:val="24"/>
          <w:szCs w:val="24"/>
        </w:rPr>
      </w:pPr>
    </w:p>
    <w:p w:rsidR="00ED1568" w:rsidRPr="005347DB" w:rsidRDefault="00ED1568" w:rsidP="005347DB">
      <w:pPr>
        <w:spacing w:after="0" w:line="360" w:lineRule="auto"/>
        <w:jc w:val="both"/>
        <w:rPr>
          <w:rFonts w:cstheme="minorHAnsi"/>
          <w:sz w:val="24"/>
          <w:szCs w:val="24"/>
        </w:rPr>
      </w:pPr>
    </w:p>
    <w:p w:rsidR="00ED1568" w:rsidRPr="005347DB" w:rsidRDefault="00ED1568" w:rsidP="005347DB">
      <w:pPr>
        <w:spacing w:after="0" w:line="360" w:lineRule="auto"/>
        <w:jc w:val="both"/>
        <w:rPr>
          <w:rFonts w:cstheme="minorHAnsi"/>
          <w:sz w:val="24"/>
          <w:szCs w:val="24"/>
        </w:rPr>
      </w:pPr>
    </w:p>
    <w:p w:rsidR="00ED1568" w:rsidRPr="005347DB" w:rsidRDefault="00ED1568" w:rsidP="005347DB">
      <w:pPr>
        <w:spacing w:after="0" w:line="360" w:lineRule="auto"/>
        <w:jc w:val="both"/>
        <w:rPr>
          <w:rFonts w:cstheme="minorHAnsi"/>
          <w:sz w:val="24"/>
          <w:szCs w:val="24"/>
        </w:rPr>
      </w:pPr>
    </w:p>
    <w:p w:rsidR="00ED1568" w:rsidRPr="005347DB" w:rsidRDefault="00ED1568" w:rsidP="005347DB">
      <w:pPr>
        <w:spacing w:after="0" w:line="360" w:lineRule="auto"/>
        <w:jc w:val="both"/>
        <w:rPr>
          <w:rFonts w:cstheme="minorHAnsi"/>
          <w:sz w:val="24"/>
          <w:szCs w:val="24"/>
        </w:rPr>
      </w:pPr>
    </w:p>
    <w:p w:rsidR="005E607B" w:rsidRDefault="00C10B32" w:rsidP="00297A15">
      <w:pPr>
        <w:pStyle w:val="Balk1"/>
        <w:numPr>
          <w:ilvl w:val="0"/>
          <w:numId w:val="1"/>
        </w:numPr>
        <w:spacing w:before="0" w:beforeAutospacing="0" w:after="0" w:afterAutospacing="0" w:line="360" w:lineRule="auto"/>
        <w:jc w:val="both"/>
        <w:rPr>
          <w:rFonts w:cstheme="minorHAnsi"/>
          <w:color w:val="auto"/>
          <w:szCs w:val="24"/>
        </w:rPr>
      </w:pPr>
      <w:bookmarkStart w:id="1" w:name="_Toc147404243"/>
      <w:r w:rsidRPr="005347DB">
        <w:rPr>
          <w:rFonts w:cstheme="minorHAnsi"/>
          <w:color w:val="auto"/>
          <w:szCs w:val="24"/>
        </w:rPr>
        <w:lastRenderedPageBreak/>
        <w:t>Güney Afrika Cumhuriyeti (Gac) Lojistik Sektörü</w:t>
      </w:r>
      <w:bookmarkEnd w:id="1"/>
    </w:p>
    <w:p w:rsidR="00B7688F" w:rsidRPr="005347DB" w:rsidRDefault="00B7688F" w:rsidP="00297A15">
      <w:pPr>
        <w:pStyle w:val="Balk2"/>
        <w:numPr>
          <w:ilvl w:val="1"/>
          <w:numId w:val="1"/>
        </w:numPr>
        <w:spacing w:before="0" w:line="360" w:lineRule="auto"/>
        <w:jc w:val="both"/>
        <w:rPr>
          <w:rFonts w:asciiTheme="minorHAnsi" w:hAnsiTheme="minorHAnsi" w:cstheme="minorHAnsi"/>
          <w:color w:val="auto"/>
          <w:szCs w:val="24"/>
        </w:rPr>
      </w:pPr>
      <w:bookmarkStart w:id="2" w:name="_Toc147404244"/>
      <w:r w:rsidRPr="005347DB">
        <w:rPr>
          <w:rFonts w:asciiTheme="minorHAnsi" w:hAnsiTheme="minorHAnsi" w:cstheme="minorHAnsi"/>
          <w:color w:val="auto"/>
          <w:szCs w:val="24"/>
        </w:rPr>
        <w:t>Genel Görünüm</w:t>
      </w:r>
      <w:bookmarkEnd w:id="2"/>
    </w:p>
    <w:p w:rsidR="00B7688F" w:rsidRPr="005347DB" w:rsidRDefault="00B7688F" w:rsidP="005347DB">
      <w:pPr>
        <w:spacing w:after="0" w:line="360" w:lineRule="auto"/>
        <w:jc w:val="both"/>
        <w:rPr>
          <w:rFonts w:cstheme="minorHAnsi"/>
          <w:sz w:val="24"/>
          <w:szCs w:val="24"/>
        </w:rPr>
      </w:pPr>
    </w:p>
    <w:p w:rsidR="00B7688F" w:rsidRDefault="00B7688F" w:rsidP="005347DB">
      <w:pPr>
        <w:spacing w:after="0" w:line="360" w:lineRule="auto"/>
        <w:jc w:val="both"/>
        <w:rPr>
          <w:rFonts w:cstheme="minorHAnsi"/>
          <w:sz w:val="24"/>
          <w:szCs w:val="24"/>
        </w:rPr>
      </w:pPr>
      <w:r w:rsidRPr="005347DB">
        <w:rPr>
          <w:rFonts w:cstheme="minorHAnsi"/>
          <w:sz w:val="24"/>
          <w:szCs w:val="24"/>
        </w:rPr>
        <w:t xml:space="preserve">Doğuda Mozambik'ten batıda Namibya'ya kadar olan Güney Afrika kıyı şeridi yaklaşık 2.954 kilometre (km) uzunluğundadır. Güney Afrika'nın bölgesel egemenliği kıyıdan 12 deniz miline kadar uzanmakta olup, yaklaşık 1,5 milyon km² büyüklüğündeki ülkenin münhasır ekonomik bölgesi, kıyı şeridinden 200 deniz mili mesafede bulunan deniz alanını ve kıta sahanlığını ve ayrıca Güney Okyanusu'ndaki Prens Edward Adaları'nı çevreleyen suları içermektedir. Uluslararası deniz hukuku uyarınca Güney Afrika, kendi münhasır ekonomik bölgesindeki doğal kaynakların kullanımını ve ekonomik faaliyetleri kontrol etme hakkında sahiptir. </w:t>
      </w:r>
    </w:p>
    <w:p w:rsidR="005347DB" w:rsidRPr="005347DB" w:rsidRDefault="005347DB" w:rsidP="005347DB">
      <w:pPr>
        <w:spacing w:after="0" w:line="360" w:lineRule="auto"/>
        <w:jc w:val="both"/>
        <w:rPr>
          <w:rFonts w:cstheme="minorHAnsi"/>
          <w:sz w:val="24"/>
          <w:szCs w:val="24"/>
        </w:rPr>
      </w:pPr>
    </w:p>
    <w:p w:rsidR="00B7688F" w:rsidRDefault="00B7688F" w:rsidP="005347DB">
      <w:pPr>
        <w:spacing w:after="0" w:line="360" w:lineRule="auto"/>
        <w:jc w:val="both"/>
        <w:rPr>
          <w:rFonts w:cstheme="minorHAnsi"/>
          <w:sz w:val="24"/>
          <w:szCs w:val="24"/>
        </w:rPr>
      </w:pPr>
      <w:r w:rsidRPr="005347DB">
        <w:rPr>
          <w:rFonts w:cstheme="minorHAnsi"/>
          <w:sz w:val="24"/>
          <w:szCs w:val="24"/>
        </w:rPr>
        <w:t xml:space="preserve">Güney Afrika Cumhuriyeti’nde özellikle tarım, balıkçılık, ormancılık, inşaat, imalat sanayi, petrol, doğal gaz, madencilik, taş ocakçılığı, toptan ve perakende ticaret gibi alanlarda ağırlıklı olarak hizmet veren lojistik sektörü, kurye hizmetleri, paketleme, yük taşımacılığı ve depolama gibi alt bileşenlerden oluşmaktadır. </w:t>
      </w:r>
    </w:p>
    <w:p w:rsidR="005347DB" w:rsidRPr="005347DB" w:rsidRDefault="005347DB" w:rsidP="005347DB">
      <w:pPr>
        <w:spacing w:after="0" w:line="360" w:lineRule="auto"/>
        <w:jc w:val="both"/>
        <w:rPr>
          <w:rFonts w:cstheme="minorHAnsi"/>
          <w:sz w:val="24"/>
          <w:szCs w:val="24"/>
        </w:rPr>
      </w:pPr>
    </w:p>
    <w:p w:rsidR="00B7688F" w:rsidRDefault="00B7688F" w:rsidP="005347DB">
      <w:pPr>
        <w:spacing w:after="0" w:line="360" w:lineRule="auto"/>
        <w:jc w:val="both"/>
        <w:rPr>
          <w:rFonts w:cstheme="minorHAnsi"/>
          <w:sz w:val="24"/>
          <w:szCs w:val="24"/>
        </w:rPr>
      </w:pPr>
      <w:r w:rsidRPr="005347DB">
        <w:rPr>
          <w:rFonts w:cstheme="minorHAnsi"/>
          <w:sz w:val="24"/>
          <w:szCs w:val="24"/>
        </w:rPr>
        <w:t xml:space="preserve">Ülkede lojistik sektörü genel olarak, yurtiçi kargolar, ithalat ve ihracat kargoları, denize kıyısı olmayan ülkelere limanlardan yapılan transit kargolar ve ara limanlarda </w:t>
      </w:r>
      <w:r w:rsidRPr="005347DB">
        <w:rPr>
          <w:rFonts w:cstheme="minorHAnsi"/>
          <w:sz w:val="24"/>
          <w:szCs w:val="24"/>
          <w:lang w:val="tr-TR"/>
        </w:rPr>
        <w:t xml:space="preserve">bir gemiden diğer gemiye aktarılan kargolardan oluşmaktadır. Sektörde 20 ve 40’lık </w:t>
      </w:r>
      <w:proofErr w:type="gramStart"/>
      <w:r w:rsidRPr="005347DB">
        <w:rPr>
          <w:rFonts w:cstheme="minorHAnsi"/>
          <w:sz w:val="24"/>
          <w:szCs w:val="24"/>
          <w:lang w:val="tr-TR"/>
        </w:rPr>
        <w:t>konteynır</w:t>
      </w:r>
      <w:proofErr w:type="gramEnd"/>
      <w:r w:rsidRPr="005347DB">
        <w:rPr>
          <w:rFonts w:cstheme="minorHAnsi"/>
          <w:sz w:val="24"/>
          <w:szCs w:val="24"/>
          <w:lang w:val="tr-TR"/>
        </w:rPr>
        <w:t xml:space="preserve"> kargolarının yanında otomotiv</w:t>
      </w:r>
      <w:r w:rsidR="007730AB">
        <w:rPr>
          <w:rFonts w:cstheme="minorHAnsi"/>
          <w:sz w:val="24"/>
          <w:szCs w:val="24"/>
          <w:lang w:val="tr-TR"/>
        </w:rPr>
        <w:t xml:space="preserve"> sektörü için Ro-Ro gemileri, </w:t>
      </w:r>
      <w:r w:rsidRPr="005347DB">
        <w:rPr>
          <w:rFonts w:cstheme="minorHAnsi"/>
          <w:sz w:val="24"/>
          <w:szCs w:val="24"/>
          <w:lang w:val="tr-TR"/>
        </w:rPr>
        <w:t>k</w:t>
      </w:r>
      <w:r w:rsidRPr="005347DB">
        <w:rPr>
          <w:rFonts w:cstheme="minorHAnsi"/>
          <w:sz w:val="24"/>
          <w:szCs w:val="24"/>
        </w:rPr>
        <w:t>ömür, demir cevheri, manganez ve şeker gibi kuru dökme malzemeler taşıyan gemiler ile petrol ürünleri, kimyasallar ve bitkisel yağlar da dahil olmak üzere sıvı dökme malzemeler taşıyan gemiler hizmet vermektedir.</w:t>
      </w:r>
    </w:p>
    <w:p w:rsidR="005347DB" w:rsidRPr="005347DB" w:rsidRDefault="005347DB" w:rsidP="005347DB">
      <w:pPr>
        <w:spacing w:after="0" w:line="360" w:lineRule="auto"/>
        <w:jc w:val="both"/>
        <w:rPr>
          <w:rFonts w:cstheme="minorHAnsi"/>
          <w:sz w:val="24"/>
          <w:szCs w:val="24"/>
        </w:rPr>
      </w:pPr>
    </w:p>
    <w:p w:rsidR="00B7688F" w:rsidRDefault="00B7688F" w:rsidP="005347DB">
      <w:pPr>
        <w:spacing w:after="0" w:line="360" w:lineRule="auto"/>
        <w:jc w:val="both"/>
        <w:rPr>
          <w:rFonts w:cstheme="minorHAnsi"/>
          <w:sz w:val="24"/>
          <w:szCs w:val="24"/>
        </w:rPr>
      </w:pPr>
      <w:r w:rsidRPr="005347DB">
        <w:rPr>
          <w:rFonts w:cstheme="minorHAnsi"/>
          <w:sz w:val="24"/>
          <w:szCs w:val="24"/>
        </w:rPr>
        <w:t xml:space="preserve">Büyük uluslararası denizcilik şirketlerinin çoğunun bizzat faaliyet gösterdiği ülkede, diğer şirketler ise yerel acentalar aracılığıyla lojistik sektöründe operasyonlarını sürdürmektedir. </w:t>
      </w:r>
    </w:p>
    <w:p w:rsidR="005347DB" w:rsidRPr="005347DB" w:rsidRDefault="005347DB" w:rsidP="005347DB">
      <w:pPr>
        <w:spacing w:after="0" w:line="360" w:lineRule="auto"/>
        <w:jc w:val="both"/>
        <w:rPr>
          <w:rFonts w:cstheme="minorHAnsi"/>
          <w:sz w:val="24"/>
          <w:szCs w:val="24"/>
        </w:rPr>
      </w:pPr>
    </w:p>
    <w:p w:rsidR="00B7688F" w:rsidRPr="005347DB" w:rsidRDefault="00B7688F" w:rsidP="00297A15">
      <w:pPr>
        <w:pStyle w:val="Balk2"/>
        <w:numPr>
          <w:ilvl w:val="1"/>
          <w:numId w:val="1"/>
        </w:numPr>
        <w:spacing w:before="0" w:line="360" w:lineRule="auto"/>
        <w:jc w:val="both"/>
        <w:rPr>
          <w:rFonts w:asciiTheme="minorHAnsi" w:hAnsiTheme="minorHAnsi" w:cstheme="minorHAnsi"/>
          <w:color w:val="auto"/>
          <w:szCs w:val="24"/>
        </w:rPr>
      </w:pPr>
      <w:bookmarkStart w:id="3" w:name="_Toc147404245"/>
      <w:r w:rsidRPr="005347DB">
        <w:rPr>
          <w:rFonts w:asciiTheme="minorHAnsi" w:hAnsiTheme="minorHAnsi" w:cstheme="minorHAnsi"/>
          <w:color w:val="auto"/>
          <w:szCs w:val="24"/>
        </w:rPr>
        <w:t>Lojistik Sektörü İdari Yapılanma</w:t>
      </w:r>
      <w:bookmarkEnd w:id="3"/>
    </w:p>
    <w:p w:rsidR="00B7688F" w:rsidRPr="005347DB" w:rsidRDefault="00B7688F" w:rsidP="005347DB">
      <w:pPr>
        <w:spacing w:after="0" w:line="360" w:lineRule="auto"/>
        <w:jc w:val="both"/>
        <w:rPr>
          <w:rFonts w:cstheme="minorHAnsi"/>
          <w:sz w:val="24"/>
          <w:szCs w:val="24"/>
        </w:rPr>
      </w:pPr>
    </w:p>
    <w:p w:rsidR="00B7688F" w:rsidRDefault="00B7688F" w:rsidP="005347DB">
      <w:pPr>
        <w:spacing w:after="0" w:line="360" w:lineRule="auto"/>
        <w:jc w:val="both"/>
        <w:rPr>
          <w:rFonts w:cstheme="minorHAnsi"/>
          <w:sz w:val="24"/>
          <w:szCs w:val="24"/>
        </w:rPr>
      </w:pPr>
      <w:r w:rsidRPr="005347DB">
        <w:rPr>
          <w:rFonts w:cstheme="minorHAnsi"/>
          <w:sz w:val="24"/>
          <w:szCs w:val="24"/>
        </w:rPr>
        <w:t>Bir kamu iktis</w:t>
      </w:r>
      <w:r w:rsidR="007730AB">
        <w:rPr>
          <w:rFonts w:cstheme="minorHAnsi"/>
          <w:sz w:val="24"/>
          <w:szCs w:val="24"/>
        </w:rPr>
        <w:t>adi teşebbüsü t</w:t>
      </w:r>
      <w:r w:rsidRPr="005347DB">
        <w:rPr>
          <w:rFonts w:cstheme="minorHAnsi"/>
          <w:sz w:val="24"/>
          <w:szCs w:val="24"/>
        </w:rPr>
        <w:t xml:space="preserve">aşımacılık ve lojistik şirketi TRANSNET, ülkedeki liman ve demiryolları işletmesinden sorumlu ana idari otoritedir. Son yıllarda TRANSNET’in yapısını değiştirmeye çalışan Hükümet, ülkenin ticari limanlarını işletme görevi için Transnet Ulusal </w:t>
      </w:r>
      <w:r w:rsidRPr="005347DB">
        <w:rPr>
          <w:rFonts w:cstheme="minorHAnsi"/>
          <w:sz w:val="24"/>
          <w:szCs w:val="24"/>
        </w:rPr>
        <w:lastRenderedPageBreak/>
        <w:t xml:space="preserve">Limanlar Otoritesi (TNPA) adında TRANSNET’ten bağımsız bir yan kuruluş kurma kararı almıştır. </w:t>
      </w:r>
    </w:p>
    <w:p w:rsidR="005347DB" w:rsidRPr="005347DB" w:rsidRDefault="005347DB" w:rsidP="005347DB">
      <w:pPr>
        <w:spacing w:after="0" w:line="360" w:lineRule="auto"/>
        <w:jc w:val="both"/>
        <w:rPr>
          <w:rFonts w:cstheme="minorHAnsi"/>
          <w:sz w:val="24"/>
          <w:szCs w:val="24"/>
        </w:rPr>
      </w:pPr>
    </w:p>
    <w:p w:rsidR="00B7688F" w:rsidRDefault="00B7688F" w:rsidP="005347DB">
      <w:pPr>
        <w:spacing w:after="0" w:line="360" w:lineRule="auto"/>
        <w:jc w:val="both"/>
        <w:rPr>
          <w:rFonts w:cstheme="minorHAnsi"/>
          <w:sz w:val="24"/>
          <w:szCs w:val="24"/>
        </w:rPr>
      </w:pPr>
      <w:r w:rsidRPr="005347DB">
        <w:rPr>
          <w:rFonts w:cstheme="minorHAnsi"/>
          <w:sz w:val="24"/>
          <w:szCs w:val="24"/>
        </w:rPr>
        <w:t xml:space="preserve">Bağımsız bir Ulusal Limanlar Otoritesi'nin kurulması ile, limanlardan elde edilen kira, denizcilik hizmetleri, kargo taşımacılığı gibi gelirlerin yalnızca limanların altyapısının iyileştirilmesi için harcanması amaçlanmaktadır. </w:t>
      </w:r>
    </w:p>
    <w:p w:rsidR="005347DB" w:rsidRPr="005347DB" w:rsidRDefault="005347DB" w:rsidP="005347DB">
      <w:pPr>
        <w:spacing w:after="0" w:line="360" w:lineRule="auto"/>
        <w:jc w:val="both"/>
        <w:rPr>
          <w:rFonts w:cstheme="minorHAnsi"/>
          <w:sz w:val="24"/>
          <w:szCs w:val="24"/>
        </w:rPr>
      </w:pPr>
    </w:p>
    <w:p w:rsidR="00B7688F" w:rsidRDefault="00B7688F" w:rsidP="005347DB">
      <w:pPr>
        <w:spacing w:after="0" w:line="360" w:lineRule="auto"/>
        <w:jc w:val="both"/>
        <w:rPr>
          <w:rFonts w:cstheme="minorHAnsi"/>
          <w:sz w:val="24"/>
          <w:szCs w:val="24"/>
        </w:rPr>
      </w:pPr>
      <w:r w:rsidRPr="005347DB">
        <w:rPr>
          <w:rFonts w:cstheme="minorHAnsi"/>
          <w:sz w:val="24"/>
          <w:szCs w:val="24"/>
        </w:rPr>
        <w:t xml:space="preserve">TRANSNET'in diğer bir yan kuruluşu olan TRANSNET Liman Terminalleri (Transnet Port Terminals) ise 2000 yılında kurulmuş olup, ülkenin ihracata dayalı büyüme stratejisinin desteklenmesinde önemli bir rol oynamıştır. Güney Afrika ithal ve ihraç mallarının çoğu, Güney Afrika'nın yedi lojistik limanı, Richards Bay, Durban, Saldanha, Cape Town, Port Elizabeth, Doğu Londra ve Ngqura Limanı aracılığıyla taşınmaktadır. </w:t>
      </w:r>
    </w:p>
    <w:p w:rsidR="005347DB" w:rsidRPr="005347DB" w:rsidRDefault="005347DB" w:rsidP="005347DB">
      <w:pPr>
        <w:spacing w:after="0" w:line="360" w:lineRule="auto"/>
        <w:jc w:val="both"/>
        <w:rPr>
          <w:rFonts w:cstheme="minorHAnsi"/>
          <w:sz w:val="24"/>
          <w:szCs w:val="24"/>
        </w:rPr>
      </w:pPr>
    </w:p>
    <w:p w:rsidR="00B7688F" w:rsidRDefault="00B7688F" w:rsidP="005347DB">
      <w:pPr>
        <w:spacing w:after="0" w:line="360" w:lineRule="auto"/>
        <w:jc w:val="both"/>
        <w:rPr>
          <w:rFonts w:cstheme="minorHAnsi"/>
          <w:sz w:val="24"/>
          <w:szCs w:val="24"/>
        </w:rPr>
      </w:pPr>
      <w:r w:rsidRPr="005347DB">
        <w:rPr>
          <w:rFonts w:cstheme="minorHAnsi"/>
          <w:sz w:val="24"/>
          <w:szCs w:val="24"/>
        </w:rPr>
        <w:t xml:space="preserve">TRANSNET Port Terminals konteynır, dökme mineral, tarımsal dökme yük ve Roro operasyonlarını yönetmekte olup Durban, Ngqura, Port Elizabeth ve Cape Town'da konteyner terminallerini işletmektedir. </w:t>
      </w:r>
    </w:p>
    <w:p w:rsidR="005347DB" w:rsidRPr="005347DB" w:rsidRDefault="005347DB" w:rsidP="005347DB">
      <w:pPr>
        <w:spacing w:after="0" w:line="360" w:lineRule="auto"/>
        <w:jc w:val="both"/>
        <w:rPr>
          <w:rFonts w:cstheme="minorHAnsi"/>
          <w:sz w:val="24"/>
          <w:szCs w:val="24"/>
        </w:rPr>
      </w:pPr>
    </w:p>
    <w:p w:rsidR="00B7688F" w:rsidRDefault="007730AB" w:rsidP="005347DB">
      <w:pPr>
        <w:spacing w:after="0" w:line="360" w:lineRule="auto"/>
        <w:jc w:val="both"/>
        <w:rPr>
          <w:rFonts w:cstheme="minorHAnsi"/>
          <w:sz w:val="24"/>
          <w:szCs w:val="24"/>
        </w:rPr>
      </w:pPr>
      <w:r>
        <w:rPr>
          <w:rFonts w:cstheme="minorHAnsi"/>
          <w:sz w:val="24"/>
          <w:szCs w:val="24"/>
        </w:rPr>
        <w:t xml:space="preserve">İlave olarak </w:t>
      </w:r>
      <w:r w:rsidR="00B7688F" w:rsidRPr="005347DB">
        <w:rPr>
          <w:rFonts w:cstheme="minorHAnsi"/>
          <w:sz w:val="24"/>
          <w:szCs w:val="24"/>
        </w:rPr>
        <w:t xml:space="preserve">ülke limanlarında özel şirketlere liman terminallerini işletmek ve denizcilik hizmetleri sağlamak üzere lisans da verilmektedir. Bidvest Group ve Bidvest Freight’in bir parçası olan Bidfreight Liman Operasyonları, Güney Afrika'nın yedi ticari limanında terminallerin işletilmesi, depolama, yük taşımacılığı ve kargonun gemide elleçlenmesi alanlarında faaliyet göstermektedir. Ülkedeki diğer özel terminal işletmecileri, Richards Bay limanında Richards Bay Kömür Terminali, Durbanda kömür, manganez ve bakır cevheri ve şeker gibi dökme yüklerin lojistiğinin yapıldığı Bulk Connections ve yine Durban’da Güney Afrika Şeker Terminal işletmesi’dir. </w:t>
      </w:r>
    </w:p>
    <w:p w:rsidR="005347DB" w:rsidRPr="005347DB" w:rsidRDefault="005347DB" w:rsidP="005347DB">
      <w:pPr>
        <w:spacing w:after="0" w:line="360" w:lineRule="auto"/>
        <w:jc w:val="both"/>
        <w:rPr>
          <w:rFonts w:cstheme="minorHAnsi"/>
          <w:sz w:val="24"/>
          <w:szCs w:val="24"/>
        </w:rPr>
      </w:pPr>
    </w:p>
    <w:p w:rsidR="00C10B32" w:rsidRDefault="00C10B32" w:rsidP="00297A15">
      <w:pPr>
        <w:pStyle w:val="Balk1"/>
        <w:numPr>
          <w:ilvl w:val="0"/>
          <w:numId w:val="1"/>
        </w:numPr>
        <w:spacing w:before="0" w:beforeAutospacing="0" w:after="0" w:afterAutospacing="0" w:line="360" w:lineRule="auto"/>
        <w:jc w:val="both"/>
        <w:rPr>
          <w:rFonts w:cstheme="minorHAnsi"/>
          <w:color w:val="auto"/>
          <w:szCs w:val="24"/>
        </w:rPr>
      </w:pPr>
      <w:bookmarkStart w:id="4" w:name="_Toc147404246"/>
      <w:r w:rsidRPr="005347DB">
        <w:rPr>
          <w:rFonts w:cstheme="minorHAnsi"/>
          <w:color w:val="auto"/>
          <w:szCs w:val="24"/>
        </w:rPr>
        <w:t>Ülkenin Dış Ticaretinde Kullandığı Taşıma Modları (Dolar bazında ve yüzdesel dağılımı)</w:t>
      </w:r>
      <w:bookmarkEnd w:id="4"/>
    </w:p>
    <w:p w:rsidR="005347DB" w:rsidRPr="005347DB" w:rsidRDefault="005347DB" w:rsidP="005347DB">
      <w:pPr>
        <w:pStyle w:val="Balk1"/>
        <w:spacing w:before="0" w:beforeAutospacing="0" w:after="0" w:afterAutospacing="0" w:line="360" w:lineRule="auto"/>
        <w:ind w:left="360"/>
        <w:jc w:val="both"/>
        <w:rPr>
          <w:rFonts w:cstheme="minorHAnsi"/>
          <w:color w:val="auto"/>
          <w:szCs w:val="24"/>
        </w:rPr>
      </w:pPr>
    </w:p>
    <w:p w:rsidR="007730AB" w:rsidRDefault="006A4993" w:rsidP="005347DB">
      <w:pPr>
        <w:spacing w:after="0" w:line="360" w:lineRule="auto"/>
        <w:jc w:val="both"/>
        <w:rPr>
          <w:rStyle w:val="A2"/>
          <w:rFonts w:cstheme="minorHAnsi"/>
          <w:color w:val="auto"/>
          <w:sz w:val="24"/>
          <w:szCs w:val="24"/>
        </w:rPr>
      </w:pPr>
      <w:r w:rsidRPr="005347DB">
        <w:rPr>
          <w:rStyle w:val="A2"/>
          <w:rFonts w:cstheme="minorHAnsi"/>
          <w:color w:val="auto"/>
          <w:sz w:val="24"/>
          <w:szCs w:val="24"/>
        </w:rPr>
        <w:t>Güney Afrika Cumhuriyeti, Afrika Kıtası ve Sahra Altı Afrika bölgesinde, gelişmiş lojistik ve ulaştırma altyapısı ile öne çıkmaktadır. Ülke, kıtadaki en gelişmiş demiryolu</w:t>
      </w:r>
      <w:r w:rsidR="007730AB">
        <w:rPr>
          <w:rStyle w:val="A2"/>
          <w:rFonts w:cstheme="minorHAnsi"/>
          <w:color w:val="auto"/>
          <w:sz w:val="24"/>
          <w:szCs w:val="24"/>
        </w:rPr>
        <w:t>, karayolu</w:t>
      </w:r>
      <w:r w:rsidRPr="005347DB">
        <w:rPr>
          <w:rStyle w:val="A2"/>
          <w:rFonts w:cstheme="minorHAnsi"/>
          <w:color w:val="auto"/>
          <w:sz w:val="24"/>
          <w:szCs w:val="24"/>
        </w:rPr>
        <w:t xml:space="preserve"> ve havayolu taşımacılı</w:t>
      </w:r>
      <w:r w:rsidR="007730AB">
        <w:rPr>
          <w:rStyle w:val="A2"/>
          <w:rFonts w:cstheme="minorHAnsi"/>
          <w:color w:val="auto"/>
          <w:sz w:val="24"/>
          <w:szCs w:val="24"/>
        </w:rPr>
        <w:t xml:space="preserve">k ağına sahiptir. </w:t>
      </w:r>
      <w:r w:rsidRPr="005347DB">
        <w:rPr>
          <w:rStyle w:val="A2"/>
          <w:rFonts w:cstheme="minorHAnsi"/>
          <w:color w:val="auto"/>
          <w:sz w:val="24"/>
          <w:szCs w:val="24"/>
        </w:rPr>
        <w:t xml:space="preserve">Büyük çaplı ve etkin limanlar, geniş kara ulaşım ağı, </w:t>
      </w:r>
      <w:r w:rsidRPr="005347DB">
        <w:rPr>
          <w:rStyle w:val="A2"/>
          <w:rFonts w:cstheme="minorHAnsi"/>
          <w:color w:val="auto"/>
          <w:sz w:val="24"/>
          <w:szCs w:val="24"/>
        </w:rPr>
        <w:lastRenderedPageBreak/>
        <w:t xml:space="preserve">özellikle ABD ve Avrupa ile oldukça iyi havayolu bağlantıları mevcuttur. Asya ve Afrika’nın diğer bölümleriyle de hava ulaşımı bağlantıları artmaktadır. </w:t>
      </w:r>
    </w:p>
    <w:p w:rsidR="007730AB" w:rsidRDefault="007730AB" w:rsidP="005347DB">
      <w:pPr>
        <w:spacing w:after="0" w:line="360" w:lineRule="auto"/>
        <w:jc w:val="both"/>
        <w:rPr>
          <w:rStyle w:val="A2"/>
          <w:rFonts w:cstheme="minorHAnsi"/>
          <w:color w:val="auto"/>
          <w:sz w:val="24"/>
          <w:szCs w:val="24"/>
        </w:rPr>
      </w:pPr>
    </w:p>
    <w:p w:rsidR="006A4993" w:rsidRDefault="006A4993" w:rsidP="005347DB">
      <w:pPr>
        <w:spacing w:after="0" w:line="360" w:lineRule="auto"/>
        <w:jc w:val="both"/>
        <w:rPr>
          <w:rStyle w:val="A2"/>
          <w:rFonts w:cstheme="minorHAnsi"/>
          <w:color w:val="auto"/>
          <w:sz w:val="24"/>
          <w:szCs w:val="24"/>
        </w:rPr>
      </w:pPr>
      <w:r w:rsidRPr="005347DB">
        <w:rPr>
          <w:rStyle w:val="A2"/>
          <w:rFonts w:cstheme="minorHAnsi"/>
          <w:color w:val="auto"/>
          <w:sz w:val="24"/>
          <w:szCs w:val="24"/>
        </w:rPr>
        <w:t>Güney Afrika Cumhuriyeti’nde liman yatırımlarına yönelik harcamalarda da büyük artışlar görülmektedir. İki ana liman olan Cape Town ve Durban’da limanlara uğrayan kargo geçişlerinde son yıllardaki büyük artış, liman yatırımı için önemli etkenler arasında yer almaktadır.</w:t>
      </w:r>
    </w:p>
    <w:p w:rsidR="005347DB" w:rsidRPr="005347DB" w:rsidRDefault="005347DB" w:rsidP="005347DB">
      <w:pPr>
        <w:spacing w:after="0" w:line="360" w:lineRule="auto"/>
        <w:jc w:val="both"/>
        <w:rPr>
          <w:rFonts w:eastAsia="Times New Roman" w:cstheme="minorHAnsi"/>
          <w:sz w:val="24"/>
          <w:szCs w:val="24"/>
        </w:rPr>
      </w:pPr>
    </w:p>
    <w:p w:rsidR="00B7688F" w:rsidRDefault="006A4993" w:rsidP="005347DB">
      <w:pPr>
        <w:spacing w:after="0" w:line="360" w:lineRule="auto"/>
        <w:jc w:val="both"/>
        <w:rPr>
          <w:rFonts w:cstheme="minorHAnsi"/>
          <w:sz w:val="24"/>
          <w:szCs w:val="24"/>
        </w:rPr>
      </w:pPr>
      <w:r w:rsidRPr="005347DB">
        <w:rPr>
          <w:rFonts w:cstheme="minorHAnsi"/>
          <w:sz w:val="24"/>
          <w:szCs w:val="24"/>
        </w:rPr>
        <w:t>Güney Afrika Cumhuriyeti’nde mevcut durumda uluslararası ticarete konu olan ürünlerin yaklaşık %20'si hava, %67'si deniz ve %12'si de karayolu ile taşınmaktadır.</w:t>
      </w:r>
    </w:p>
    <w:p w:rsidR="003202E5" w:rsidRDefault="003202E5" w:rsidP="005347DB">
      <w:pPr>
        <w:spacing w:after="0" w:line="360" w:lineRule="auto"/>
        <w:jc w:val="both"/>
        <w:rPr>
          <w:rFonts w:cstheme="minorHAnsi"/>
          <w:sz w:val="24"/>
          <w:szCs w:val="24"/>
        </w:rPr>
      </w:pPr>
    </w:p>
    <w:p w:rsidR="003202E5" w:rsidRDefault="003202E5" w:rsidP="003202E5">
      <w:pPr>
        <w:jc w:val="both"/>
        <w:rPr>
          <w:rFonts w:cs="Times New Roman"/>
          <w:b/>
          <w:bCs/>
          <w:sz w:val="24"/>
          <w:szCs w:val="24"/>
        </w:rPr>
      </w:pPr>
      <w:r>
        <w:rPr>
          <w:rFonts w:cs="Times New Roman"/>
          <w:b/>
          <w:bCs/>
          <w:sz w:val="24"/>
          <w:szCs w:val="24"/>
        </w:rPr>
        <w:t>Güney Afrika ile Dış Ticaretimizin</w:t>
      </w:r>
      <w:r w:rsidRPr="008829C2">
        <w:rPr>
          <w:rFonts w:cs="Times New Roman"/>
          <w:b/>
          <w:bCs/>
          <w:sz w:val="24"/>
          <w:szCs w:val="24"/>
        </w:rPr>
        <w:t xml:space="preserve"> Modlara Göre Dağılımı</w:t>
      </w:r>
    </w:p>
    <w:tbl>
      <w:tblPr>
        <w:tblStyle w:val="TabloKlavuzu"/>
        <w:tblW w:w="9199" w:type="dxa"/>
        <w:tblLook w:val="04A0" w:firstRow="1" w:lastRow="0" w:firstColumn="1" w:lastColumn="0" w:noHBand="0" w:noVBand="1"/>
      </w:tblPr>
      <w:tblGrid>
        <w:gridCol w:w="1736"/>
        <w:gridCol w:w="1487"/>
        <w:gridCol w:w="1893"/>
        <w:gridCol w:w="1174"/>
        <w:gridCol w:w="1717"/>
        <w:gridCol w:w="1192"/>
      </w:tblGrid>
      <w:tr w:rsidR="003202E5" w:rsidRPr="00F808D7" w:rsidTr="003202E5">
        <w:trPr>
          <w:trHeight w:val="429"/>
        </w:trPr>
        <w:tc>
          <w:tcPr>
            <w:tcW w:w="1736" w:type="dxa"/>
            <w:vAlign w:val="center"/>
            <w:hideMark/>
          </w:tcPr>
          <w:p w:rsidR="003202E5" w:rsidRPr="00F808D7" w:rsidRDefault="003202E5" w:rsidP="003202E5">
            <w:pPr>
              <w:jc w:val="center"/>
              <w:rPr>
                <w:rFonts w:ascii="Calibri" w:eastAsia="Times New Roman" w:hAnsi="Calibri" w:cs="Times New Roman"/>
                <w:b/>
                <w:sz w:val="24"/>
                <w:szCs w:val="24"/>
                <w:lang w:eastAsia="tr-TR"/>
              </w:rPr>
            </w:pPr>
            <w:r w:rsidRPr="00F808D7">
              <w:rPr>
                <w:rFonts w:ascii="Calibri" w:eastAsia="Times New Roman" w:hAnsi="Calibri" w:cs="Times New Roman"/>
                <w:b/>
                <w:sz w:val="24"/>
                <w:szCs w:val="24"/>
                <w:lang w:eastAsia="tr-TR"/>
              </w:rPr>
              <w:t>Ülke Adı</w:t>
            </w:r>
          </w:p>
        </w:tc>
        <w:tc>
          <w:tcPr>
            <w:tcW w:w="1487" w:type="dxa"/>
            <w:vAlign w:val="center"/>
            <w:hideMark/>
          </w:tcPr>
          <w:p w:rsidR="003202E5" w:rsidRPr="00F808D7" w:rsidRDefault="003202E5" w:rsidP="003202E5">
            <w:pPr>
              <w:jc w:val="center"/>
              <w:rPr>
                <w:rFonts w:ascii="Calibri" w:eastAsia="Times New Roman" w:hAnsi="Calibri" w:cs="Times New Roman"/>
                <w:b/>
                <w:sz w:val="24"/>
                <w:szCs w:val="24"/>
                <w:lang w:eastAsia="tr-TR"/>
              </w:rPr>
            </w:pPr>
            <w:r w:rsidRPr="00F808D7">
              <w:rPr>
                <w:rFonts w:ascii="Calibri" w:eastAsia="Times New Roman" w:hAnsi="Calibri" w:cs="Times New Roman"/>
                <w:b/>
                <w:sz w:val="24"/>
                <w:szCs w:val="24"/>
                <w:lang w:eastAsia="tr-TR"/>
              </w:rPr>
              <w:t>Taşıma Modu</w:t>
            </w:r>
          </w:p>
        </w:tc>
        <w:tc>
          <w:tcPr>
            <w:tcW w:w="1893" w:type="dxa"/>
            <w:vAlign w:val="center"/>
            <w:hideMark/>
          </w:tcPr>
          <w:p w:rsidR="003202E5" w:rsidRPr="00F808D7" w:rsidRDefault="003202E5" w:rsidP="003202E5">
            <w:pPr>
              <w:jc w:val="center"/>
              <w:rPr>
                <w:rFonts w:ascii="Calibri" w:eastAsia="Times New Roman" w:hAnsi="Calibri" w:cs="Times New Roman"/>
                <w:b/>
                <w:sz w:val="24"/>
                <w:szCs w:val="24"/>
                <w:lang w:eastAsia="tr-TR"/>
              </w:rPr>
            </w:pPr>
            <w:r w:rsidRPr="00F808D7">
              <w:rPr>
                <w:rFonts w:ascii="Calibri" w:eastAsia="Times New Roman" w:hAnsi="Calibri" w:cs="Times New Roman"/>
                <w:b/>
                <w:sz w:val="24"/>
                <w:szCs w:val="24"/>
                <w:lang w:eastAsia="tr-TR"/>
              </w:rPr>
              <w:t>2021</w:t>
            </w:r>
          </w:p>
          <w:p w:rsidR="003202E5" w:rsidRPr="00F808D7" w:rsidRDefault="003202E5" w:rsidP="003202E5">
            <w:pPr>
              <w:jc w:val="center"/>
              <w:rPr>
                <w:rFonts w:ascii="Calibri" w:eastAsia="Times New Roman" w:hAnsi="Calibri" w:cs="Times New Roman"/>
                <w:b/>
                <w:sz w:val="24"/>
                <w:szCs w:val="24"/>
                <w:lang w:eastAsia="tr-TR"/>
              </w:rPr>
            </w:pPr>
            <w:r w:rsidRPr="00F808D7">
              <w:rPr>
                <w:rFonts w:ascii="Calibri" w:eastAsia="Times New Roman" w:hAnsi="Calibri" w:cs="Times New Roman"/>
                <w:b/>
                <w:sz w:val="24"/>
                <w:szCs w:val="24"/>
                <w:lang w:eastAsia="tr-TR"/>
              </w:rPr>
              <w:t>(İhracat $)</w:t>
            </w:r>
          </w:p>
        </w:tc>
        <w:tc>
          <w:tcPr>
            <w:tcW w:w="1174" w:type="dxa"/>
            <w:vAlign w:val="center"/>
            <w:hideMark/>
          </w:tcPr>
          <w:p w:rsidR="003202E5" w:rsidRPr="00F808D7" w:rsidRDefault="003202E5" w:rsidP="003202E5">
            <w:pPr>
              <w:jc w:val="center"/>
              <w:rPr>
                <w:rFonts w:ascii="Calibri" w:eastAsia="Times New Roman" w:hAnsi="Calibri" w:cs="Times New Roman"/>
                <w:b/>
                <w:sz w:val="24"/>
                <w:szCs w:val="24"/>
                <w:lang w:eastAsia="tr-TR"/>
              </w:rPr>
            </w:pPr>
            <w:r w:rsidRPr="00F808D7">
              <w:rPr>
                <w:rFonts w:ascii="Calibri" w:eastAsia="Times New Roman" w:hAnsi="Calibri" w:cs="Times New Roman"/>
                <w:b/>
                <w:sz w:val="24"/>
                <w:szCs w:val="24"/>
                <w:lang w:eastAsia="tr-TR"/>
              </w:rPr>
              <w:t>Pay (%)</w:t>
            </w:r>
          </w:p>
        </w:tc>
        <w:tc>
          <w:tcPr>
            <w:tcW w:w="1717" w:type="dxa"/>
            <w:vAlign w:val="center"/>
          </w:tcPr>
          <w:p w:rsidR="003202E5" w:rsidRPr="00F808D7" w:rsidRDefault="003202E5" w:rsidP="003202E5">
            <w:pPr>
              <w:jc w:val="center"/>
              <w:rPr>
                <w:rFonts w:ascii="Calibri" w:eastAsia="Times New Roman" w:hAnsi="Calibri" w:cs="Times New Roman"/>
                <w:b/>
                <w:sz w:val="24"/>
                <w:szCs w:val="24"/>
                <w:lang w:eastAsia="tr-TR"/>
              </w:rPr>
            </w:pPr>
            <w:r w:rsidRPr="00F808D7">
              <w:rPr>
                <w:rFonts w:ascii="Calibri" w:eastAsia="Times New Roman" w:hAnsi="Calibri" w:cs="Times New Roman"/>
                <w:b/>
                <w:sz w:val="24"/>
                <w:szCs w:val="24"/>
                <w:lang w:eastAsia="tr-TR"/>
              </w:rPr>
              <w:t>2021</w:t>
            </w:r>
          </w:p>
          <w:p w:rsidR="003202E5" w:rsidRPr="00F808D7" w:rsidRDefault="003202E5" w:rsidP="003202E5">
            <w:pPr>
              <w:jc w:val="center"/>
              <w:rPr>
                <w:rFonts w:ascii="Calibri" w:eastAsia="Times New Roman" w:hAnsi="Calibri" w:cs="Times New Roman"/>
                <w:b/>
                <w:sz w:val="24"/>
                <w:szCs w:val="24"/>
                <w:lang w:eastAsia="tr-TR"/>
              </w:rPr>
            </w:pPr>
            <w:r w:rsidRPr="00F808D7">
              <w:rPr>
                <w:rFonts w:ascii="Calibri" w:eastAsia="Times New Roman" w:hAnsi="Calibri" w:cs="Times New Roman"/>
                <w:b/>
                <w:sz w:val="24"/>
                <w:szCs w:val="24"/>
                <w:lang w:eastAsia="tr-TR"/>
              </w:rPr>
              <w:t>(İthalat $)</w:t>
            </w:r>
          </w:p>
        </w:tc>
        <w:tc>
          <w:tcPr>
            <w:tcW w:w="1192" w:type="dxa"/>
            <w:vAlign w:val="center"/>
          </w:tcPr>
          <w:p w:rsidR="003202E5" w:rsidRPr="00F808D7" w:rsidRDefault="003202E5" w:rsidP="003202E5">
            <w:pPr>
              <w:jc w:val="center"/>
              <w:rPr>
                <w:rFonts w:ascii="Calibri" w:eastAsia="Times New Roman" w:hAnsi="Calibri" w:cs="Times New Roman"/>
                <w:b/>
                <w:sz w:val="24"/>
                <w:szCs w:val="24"/>
                <w:lang w:eastAsia="tr-TR"/>
              </w:rPr>
            </w:pPr>
            <w:r w:rsidRPr="00F808D7">
              <w:rPr>
                <w:rFonts w:ascii="Calibri" w:eastAsia="Times New Roman" w:hAnsi="Calibri" w:cs="Times New Roman"/>
                <w:b/>
                <w:sz w:val="24"/>
                <w:szCs w:val="24"/>
                <w:lang w:eastAsia="tr-TR"/>
              </w:rPr>
              <w:t>Pay (%)</w:t>
            </w:r>
          </w:p>
        </w:tc>
      </w:tr>
      <w:tr w:rsidR="003202E5" w:rsidRPr="00F808D7" w:rsidTr="003202E5">
        <w:trPr>
          <w:trHeight w:val="322"/>
        </w:trPr>
        <w:tc>
          <w:tcPr>
            <w:tcW w:w="1736" w:type="dxa"/>
            <w:vMerge w:val="restart"/>
            <w:vAlign w:val="center"/>
            <w:hideMark/>
          </w:tcPr>
          <w:p w:rsidR="003202E5" w:rsidRPr="00F808D7" w:rsidRDefault="003202E5" w:rsidP="003202E5">
            <w:pPr>
              <w:jc w:val="center"/>
              <w:rPr>
                <w:rFonts w:ascii="Calibri" w:eastAsia="Times New Roman" w:hAnsi="Calibri" w:cs="Times New Roman"/>
                <w:b/>
                <w:sz w:val="24"/>
                <w:szCs w:val="24"/>
                <w:lang w:eastAsia="tr-TR"/>
              </w:rPr>
            </w:pPr>
            <w:r w:rsidRPr="00F808D7">
              <w:rPr>
                <w:rFonts w:ascii="Calibri" w:eastAsia="Times New Roman" w:hAnsi="Calibri" w:cs="Times New Roman"/>
                <w:b/>
                <w:sz w:val="24"/>
                <w:szCs w:val="24"/>
                <w:lang w:eastAsia="tr-TR"/>
              </w:rPr>
              <w:t>GÜNEY AFRİKA CUMHURİYETİ</w:t>
            </w:r>
          </w:p>
          <w:p w:rsidR="003202E5" w:rsidRPr="00F808D7" w:rsidRDefault="003202E5" w:rsidP="003202E5">
            <w:pPr>
              <w:jc w:val="center"/>
              <w:rPr>
                <w:rFonts w:ascii="Calibri" w:eastAsia="Times New Roman" w:hAnsi="Calibri" w:cs="Times New Roman"/>
                <w:b/>
                <w:sz w:val="24"/>
                <w:szCs w:val="24"/>
                <w:lang w:eastAsia="tr-TR"/>
              </w:rPr>
            </w:pPr>
          </w:p>
        </w:tc>
        <w:tc>
          <w:tcPr>
            <w:tcW w:w="1487" w:type="dxa"/>
            <w:vAlign w:val="center"/>
            <w:hideMark/>
          </w:tcPr>
          <w:p w:rsidR="003202E5" w:rsidRPr="00F808D7" w:rsidRDefault="003202E5" w:rsidP="003202E5">
            <w:pPr>
              <w:jc w:val="center"/>
              <w:rPr>
                <w:rFonts w:ascii="Calibri" w:eastAsia="Times New Roman" w:hAnsi="Calibri" w:cs="Times New Roman"/>
                <w:sz w:val="24"/>
                <w:szCs w:val="24"/>
                <w:lang w:eastAsia="tr-TR"/>
              </w:rPr>
            </w:pPr>
            <w:r w:rsidRPr="00F808D7">
              <w:rPr>
                <w:rFonts w:ascii="Calibri" w:eastAsia="Times New Roman" w:hAnsi="Calibri" w:cs="Times New Roman"/>
                <w:sz w:val="24"/>
                <w:szCs w:val="24"/>
                <w:lang w:eastAsia="tr-TR"/>
              </w:rPr>
              <w:t>KARAYOLU</w:t>
            </w:r>
          </w:p>
        </w:tc>
        <w:tc>
          <w:tcPr>
            <w:tcW w:w="1893" w:type="dxa"/>
            <w:vAlign w:val="center"/>
          </w:tcPr>
          <w:p w:rsidR="003202E5" w:rsidRPr="00F808D7" w:rsidRDefault="003202E5" w:rsidP="003202E5">
            <w:pPr>
              <w:jc w:val="center"/>
              <w:rPr>
                <w:rFonts w:ascii="Calibri" w:eastAsia="Times New Roman" w:hAnsi="Calibri" w:cs="Times New Roman"/>
                <w:sz w:val="24"/>
                <w:szCs w:val="24"/>
                <w:lang w:eastAsia="tr-TR"/>
              </w:rPr>
            </w:pPr>
            <w:r w:rsidRPr="00F808D7">
              <w:rPr>
                <w:rFonts w:ascii="Calibri" w:eastAsia="Times New Roman" w:hAnsi="Calibri" w:cs="Times New Roman"/>
                <w:sz w:val="24"/>
                <w:szCs w:val="24"/>
                <w:lang w:eastAsia="tr-TR"/>
              </w:rPr>
              <w:t>24.365.091</w:t>
            </w:r>
          </w:p>
        </w:tc>
        <w:tc>
          <w:tcPr>
            <w:tcW w:w="1174" w:type="dxa"/>
            <w:vAlign w:val="center"/>
          </w:tcPr>
          <w:p w:rsidR="003202E5" w:rsidRPr="00F808D7" w:rsidRDefault="003202E5" w:rsidP="003202E5">
            <w:pPr>
              <w:jc w:val="center"/>
              <w:rPr>
                <w:rFonts w:ascii="Calibri" w:eastAsia="Times New Roman" w:hAnsi="Calibri" w:cs="Times New Roman"/>
                <w:sz w:val="24"/>
                <w:szCs w:val="24"/>
                <w:lang w:eastAsia="tr-TR"/>
              </w:rPr>
            </w:pPr>
            <w:r w:rsidRPr="00F808D7">
              <w:rPr>
                <w:rFonts w:ascii="Calibri" w:eastAsia="Times New Roman" w:hAnsi="Calibri" w:cs="Times New Roman"/>
                <w:sz w:val="24"/>
                <w:szCs w:val="24"/>
                <w:lang w:eastAsia="tr-TR"/>
              </w:rPr>
              <w:t>2,83</w:t>
            </w:r>
          </w:p>
        </w:tc>
        <w:tc>
          <w:tcPr>
            <w:tcW w:w="1717" w:type="dxa"/>
            <w:vAlign w:val="center"/>
          </w:tcPr>
          <w:p w:rsidR="003202E5" w:rsidRPr="00F808D7" w:rsidRDefault="003202E5" w:rsidP="003202E5">
            <w:pPr>
              <w:jc w:val="center"/>
              <w:rPr>
                <w:rFonts w:ascii="Calibri" w:eastAsia="Times New Roman" w:hAnsi="Calibri" w:cs="Times New Roman"/>
                <w:sz w:val="24"/>
                <w:szCs w:val="24"/>
                <w:lang w:eastAsia="tr-TR"/>
              </w:rPr>
            </w:pPr>
            <w:r w:rsidRPr="00F808D7">
              <w:rPr>
                <w:rFonts w:ascii="Calibri" w:eastAsia="Times New Roman" w:hAnsi="Calibri" w:cs="Times New Roman"/>
                <w:sz w:val="24"/>
                <w:szCs w:val="24"/>
                <w:lang w:eastAsia="tr-TR"/>
              </w:rPr>
              <w:t>251.493.266</w:t>
            </w:r>
          </w:p>
        </w:tc>
        <w:tc>
          <w:tcPr>
            <w:tcW w:w="1192" w:type="dxa"/>
            <w:vAlign w:val="center"/>
          </w:tcPr>
          <w:p w:rsidR="003202E5" w:rsidRPr="00F808D7" w:rsidRDefault="003202E5" w:rsidP="003202E5">
            <w:pPr>
              <w:jc w:val="center"/>
              <w:rPr>
                <w:rFonts w:ascii="Calibri" w:eastAsia="Times New Roman" w:hAnsi="Calibri" w:cs="Times New Roman"/>
                <w:sz w:val="24"/>
                <w:szCs w:val="24"/>
                <w:lang w:eastAsia="tr-TR"/>
              </w:rPr>
            </w:pPr>
            <w:r w:rsidRPr="00F808D7">
              <w:rPr>
                <w:rFonts w:ascii="Calibri" w:eastAsia="Times New Roman" w:hAnsi="Calibri" w:cs="Times New Roman"/>
                <w:sz w:val="24"/>
                <w:szCs w:val="24"/>
                <w:lang w:eastAsia="tr-TR"/>
              </w:rPr>
              <w:t>21,09</w:t>
            </w:r>
          </w:p>
        </w:tc>
      </w:tr>
      <w:tr w:rsidR="003202E5" w:rsidRPr="00F808D7" w:rsidTr="003202E5">
        <w:trPr>
          <w:trHeight w:val="322"/>
        </w:trPr>
        <w:tc>
          <w:tcPr>
            <w:tcW w:w="1736" w:type="dxa"/>
            <w:vMerge/>
            <w:vAlign w:val="center"/>
            <w:hideMark/>
          </w:tcPr>
          <w:p w:rsidR="003202E5" w:rsidRPr="00F808D7" w:rsidRDefault="003202E5" w:rsidP="003202E5">
            <w:pPr>
              <w:jc w:val="center"/>
              <w:rPr>
                <w:rFonts w:ascii="Calibri" w:eastAsia="Times New Roman" w:hAnsi="Calibri" w:cs="Times New Roman"/>
                <w:sz w:val="24"/>
                <w:szCs w:val="24"/>
                <w:lang w:eastAsia="tr-TR"/>
              </w:rPr>
            </w:pPr>
          </w:p>
        </w:tc>
        <w:tc>
          <w:tcPr>
            <w:tcW w:w="1487" w:type="dxa"/>
            <w:vAlign w:val="center"/>
            <w:hideMark/>
          </w:tcPr>
          <w:p w:rsidR="003202E5" w:rsidRPr="00F808D7" w:rsidRDefault="003202E5" w:rsidP="003202E5">
            <w:pPr>
              <w:jc w:val="center"/>
              <w:rPr>
                <w:rFonts w:ascii="Calibri" w:eastAsia="Times New Roman" w:hAnsi="Calibri" w:cs="Times New Roman"/>
                <w:sz w:val="24"/>
                <w:szCs w:val="24"/>
                <w:lang w:eastAsia="tr-TR"/>
              </w:rPr>
            </w:pPr>
            <w:r w:rsidRPr="00F808D7">
              <w:rPr>
                <w:rFonts w:ascii="Calibri" w:eastAsia="Times New Roman" w:hAnsi="Calibri" w:cs="Times New Roman"/>
                <w:sz w:val="24"/>
                <w:szCs w:val="24"/>
                <w:lang w:eastAsia="tr-TR"/>
              </w:rPr>
              <w:t>DENİZYOLU</w:t>
            </w:r>
          </w:p>
        </w:tc>
        <w:tc>
          <w:tcPr>
            <w:tcW w:w="1893" w:type="dxa"/>
            <w:vAlign w:val="center"/>
          </w:tcPr>
          <w:p w:rsidR="003202E5" w:rsidRPr="00F808D7" w:rsidRDefault="003202E5" w:rsidP="003202E5">
            <w:pPr>
              <w:jc w:val="center"/>
              <w:rPr>
                <w:rFonts w:ascii="Calibri" w:eastAsia="Times New Roman" w:hAnsi="Calibri" w:cs="Times New Roman"/>
                <w:sz w:val="24"/>
                <w:szCs w:val="24"/>
                <w:lang w:eastAsia="tr-TR"/>
              </w:rPr>
            </w:pPr>
            <w:r w:rsidRPr="00F808D7">
              <w:rPr>
                <w:rFonts w:ascii="Calibri" w:eastAsia="Times New Roman" w:hAnsi="Calibri" w:cs="Times New Roman"/>
                <w:sz w:val="24"/>
                <w:szCs w:val="24"/>
                <w:lang w:eastAsia="tr-TR"/>
              </w:rPr>
              <w:t>792.935.755</w:t>
            </w:r>
          </w:p>
        </w:tc>
        <w:tc>
          <w:tcPr>
            <w:tcW w:w="1174" w:type="dxa"/>
            <w:vAlign w:val="center"/>
          </w:tcPr>
          <w:p w:rsidR="003202E5" w:rsidRPr="00F808D7" w:rsidRDefault="003202E5" w:rsidP="003202E5">
            <w:pPr>
              <w:jc w:val="center"/>
              <w:rPr>
                <w:rFonts w:ascii="Calibri" w:eastAsia="Times New Roman" w:hAnsi="Calibri" w:cs="Times New Roman"/>
                <w:sz w:val="24"/>
                <w:szCs w:val="24"/>
                <w:lang w:eastAsia="tr-TR"/>
              </w:rPr>
            </w:pPr>
            <w:r w:rsidRPr="00F808D7">
              <w:rPr>
                <w:rFonts w:ascii="Calibri" w:eastAsia="Times New Roman" w:hAnsi="Calibri" w:cs="Times New Roman"/>
                <w:sz w:val="24"/>
                <w:szCs w:val="24"/>
                <w:lang w:eastAsia="tr-TR"/>
              </w:rPr>
              <w:t>92,07</w:t>
            </w:r>
          </w:p>
        </w:tc>
        <w:tc>
          <w:tcPr>
            <w:tcW w:w="1717" w:type="dxa"/>
            <w:vAlign w:val="center"/>
          </w:tcPr>
          <w:p w:rsidR="003202E5" w:rsidRPr="00F808D7" w:rsidRDefault="003202E5" w:rsidP="003202E5">
            <w:pPr>
              <w:jc w:val="center"/>
              <w:rPr>
                <w:rFonts w:ascii="Calibri" w:eastAsia="Times New Roman" w:hAnsi="Calibri" w:cs="Times New Roman"/>
                <w:sz w:val="24"/>
                <w:szCs w:val="24"/>
                <w:lang w:eastAsia="tr-TR"/>
              </w:rPr>
            </w:pPr>
            <w:r w:rsidRPr="00F808D7">
              <w:rPr>
                <w:rFonts w:ascii="Calibri" w:eastAsia="Times New Roman" w:hAnsi="Calibri" w:cs="Times New Roman"/>
                <w:sz w:val="24"/>
                <w:szCs w:val="24"/>
                <w:lang w:eastAsia="tr-TR"/>
              </w:rPr>
              <w:t>669.138.296</w:t>
            </w:r>
          </w:p>
        </w:tc>
        <w:tc>
          <w:tcPr>
            <w:tcW w:w="1192" w:type="dxa"/>
            <w:vAlign w:val="center"/>
          </w:tcPr>
          <w:p w:rsidR="003202E5" w:rsidRPr="00F808D7" w:rsidRDefault="003202E5" w:rsidP="003202E5">
            <w:pPr>
              <w:jc w:val="center"/>
              <w:rPr>
                <w:rFonts w:ascii="Calibri" w:eastAsia="Times New Roman" w:hAnsi="Calibri" w:cs="Times New Roman"/>
                <w:sz w:val="24"/>
                <w:szCs w:val="24"/>
                <w:lang w:eastAsia="tr-TR"/>
              </w:rPr>
            </w:pPr>
            <w:r w:rsidRPr="00F808D7">
              <w:rPr>
                <w:rFonts w:ascii="Calibri" w:eastAsia="Times New Roman" w:hAnsi="Calibri" w:cs="Times New Roman"/>
                <w:sz w:val="24"/>
                <w:szCs w:val="24"/>
                <w:lang w:eastAsia="tr-TR"/>
              </w:rPr>
              <w:t>56,10</w:t>
            </w:r>
          </w:p>
        </w:tc>
      </w:tr>
      <w:tr w:rsidR="003202E5" w:rsidRPr="00F808D7" w:rsidTr="003202E5">
        <w:trPr>
          <w:trHeight w:val="322"/>
        </w:trPr>
        <w:tc>
          <w:tcPr>
            <w:tcW w:w="1736" w:type="dxa"/>
            <w:vMerge/>
            <w:vAlign w:val="center"/>
          </w:tcPr>
          <w:p w:rsidR="003202E5" w:rsidRPr="00F808D7" w:rsidRDefault="003202E5" w:rsidP="003202E5">
            <w:pPr>
              <w:jc w:val="center"/>
              <w:rPr>
                <w:rFonts w:ascii="Calibri" w:eastAsia="Times New Roman" w:hAnsi="Calibri" w:cs="Times New Roman"/>
                <w:sz w:val="24"/>
                <w:szCs w:val="24"/>
                <w:lang w:eastAsia="tr-TR"/>
              </w:rPr>
            </w:pPr>
          </w:p>
        </w:tc>
        <w:tc>
          <w:tcPr>
            <w:tcW w:w="1487" w:type="dxa"/>
            <w:vAlign w:val="center"/>
          </w:tcPr>
          <w:p w:rsidR="003202E5" w:rsidRPr="00F808D7" w:rsidRDefault="003202E5" w:rsidP="003202E5">
            <w:pPr>
              <w:jc w:val="center"/>
              <w:rPr>
                <w:rFonts w:ascii="Calibri" w:eastAsia="Times New Roman" w:hAnsi="Calibri" w:cs="Times New Roman"/>
                <w:sz w:val="24"/>
                <w:szCs w:val="24"/>
                <w:lang w:eastAsia="tr-TR"/>
              </w:rPr>
            </w:pPr>
            <w:r w:rsidRPr="00F808D7">
              <w:rPr>
                <w:rFonts w:ascii="Calibri" w:eastAsia="Times New Roman" w:hAnsi="Calibri" w:cs="Times New Roman"/>
                <w:sz w:val="24"/>
                <w:szCs w:val="24"/>
                <w:lang w:eastAsia="tr-TR"/>
              </w:rPr>
              <w:t>DEMİRYOLU</w:t>
            </w:r>
          </w:p>
        </w:tc>
        <w:tc>
          <w:tcPr>
            <w:tcW w:w="1893" w:type="dxa"/>
            <w:vAlign w:val="center"/>
          </w:tcPr>
          <w:p w:rsidR="003202E5" w:rsidRPr="00F808D7" w:rsidRDefault="003202E5" w:rsidP="003202E5">
            <w:pPr>
              <w:jc w:val="center"/>
              <w:rPr>
                <w:rFonts w:ascii="Calibri" w:eastAsia="Times New Roman" w:hAnsi="Calibri" w:cs="Times New Roman"/>
                <w:sz w:val="24"/>
                <w:szCs w:val="24"/>
                <w:lang w:eastAsia="tr-TR"/>
              </w:rPr>
            </w:pPr>
            <w:r w:rsidRPr="00F808D7">
              <w:rPr>
                <w:rFonts w:ascii="Calibri" w:eastAsia="Times New Roman" w:hAnsi="Calibri" w:cs="Times New Roman"/>
                <w:sz w:val="24"/>
                <w:szCs w:val="24"/>
                <w:lang w:eastAsia="tr-TR"/>
              </w:rPr>
              <w:t>-</w:t>
            </w:r>
          </w:p>
        </w:tc>
        <w:tc>
          <w:tcPr>
            <w:tcW w:w="1174" w:type="dxa"/>
            <w:vAlign w:val="center"/>
          </w:tcPr>
          <w:p w:rsidR="003202E5" w:rsidRPr="00F808D7" w:rsidRDefault="003202E5" w:rsidP="003202E5">
            <w:pPr>
              <w:jc w:val="center"/>
              <w:rPr>
                <w:rFonts w:ascii="Calibri" w:eastAsia="Times New Roman" w:hAnsi="Calibri" w:cs="Times New Roman"/>
                <w:sz w:val="24"/>
                <w:szCs w:val="24"/>
                <w:lang w:eastAsia="tr-TR"/>
              </w:rPr>
            </w:pPr>
            <w:r w:rsidRPr="00F808D7">
              <w:rPr>
                <w:rFonts w:ascii="Calibri" w:eastAsia="Times New Roman" w:hAnsi="Calibri" w:cs="Times New Roman"/>
                <w:sz w:val="24"/>
                <w:szCs w:val="24"/>
                <w:lang w:eastAsia="tr-TR"/>
              </w:rPr>
              <w:t>-</w:t>
            </w:r>
          </w:p>
        </w:tc>
        <w:tc>
          <w:tcPr>
            <w:tcW w:w="1717" w:type="dxa"/>
            <w:vAlign w:val="center"/>
          </w:tcPr>
          <w:p w:rsidR="003202E5" w:rsidRPr="00F808D7" w:rsidRDefault="003202E5" w:rsidP="003202E5">
            <w:pPr>
              <w:jc w:val="center"/>
              <w:rPr>
                <w:rFonts w:ascii="Calibri" w:eastAsia="Times New Roman" w:hAnsi="Calibri" w:cs="Times New Roman"/>
                <w:sz w:val="24"/>
                <w:szCs w:val="24"/>
                <w:lang w:eastAsia="tr-TR"/>
              </w:rPr>
            </w:pPr>
            <w:r w:rsidRPr="00F808D7">
              <w:rPr>
                <w:rFonts w:ascii="Calibri" w:eastAsia="Times New Roman" w:hAnsi="Calibri" w:cs="Times New Roman"/>
                <w:sz w:val="24"/>
                <w:szCs w:val="24"/>
                <w:lang w:eastAsia="tr-TR"/>
              </w:rPr>
              <w:t>4.993</w:t>
            </w:r>
          </w:p>
        </w:tc>
        <w:tc>
          <w:tcPr>
            <w:tcW w:w="1192" w:type="dxa"/>
            <w:vAlign w:val="center"/>
          </w:tcPr>
          <w:p w:rsidR="003202E5" w:rsidRPr="00F808D7" w:rsidRDefault="003202E5" w:rsidP="003202E5">
            <w:pPr>
              <w:jc w:val="center"/>
              <w:rPr>
                <w:rFonts w:ascii="Calibri" w:eastAsia="Times New Roman" w:hAnsi="Calibri" w:cs="Times New Roman"/>
                <w:sz w:val="24"/>
                <w:szCs w:val="24"/>
                <w:lang w:eastAsia="tr-TR"/>
              </w:rPr>
            </w:pPr>
            <w:r w:rsidRPr="00F808D7">
              <w:rPr>
                <w:rFonts w:ascii="Calibri" w:eastAsia="Times New Roman" w:hAnsi="Calibri" w:cs="Times New Roman"/>
                <w:sz w:val="24"/>
                <w:szCs w:val="24"/>
                <w:lang w:eastAsia="tr-TR"/>
              </w:rPr>
              <w:t>0,0004</w:t>
            </w:r>
          </w:p>
        </w:tc>
      </w:tr>
      <w:tr w:rsidR="003202E5" w:rsidRPr="00F808D7" w:rsidTr="003202E5">
        <w:trPr>
          <w:trHeight w:val="322"/>
        </w:trPr>
        <w:tc>
          <w:tcPr>
            <w:tcW w:w="1736" w:type="dxa"/>
            <w:vMerge/>
            <w:vAlign w:val="center"/>
            <w:hideMark/>
          </w:tcPr>
          <w:p w:rsidR="003202E5" w:rsidRPr="00F808D7" w:rsidRDefault="003202E5" w:rsidP="003202E5">
            <w:pPr>
              <w:jc w:val="center"/>
              <w:rPr>
                <w:rFonts w:ascii="Calibri" w:eastAsia="Times New Roman" w:hAnsi="Calibri" w:cs="Times New Roman"/>
                <w:sz w:val="24"/>
                <w:szCs w:val="24"/>
                <w:lang w:eastAsia="tr-TR"/>
              </w:rPr>
            </w:pPr>
          </w:p>
        </w:tc>
        <w:tc>
          <w:tcPr>
            <w:tcW w:w="1487" w:type="dxa"/>
            <w:vAlign w:val="center"/>
            <w:hideMark/>
          </w:tcPr>
          <w:p w:rsidR="003202E5" w:rsidRPr="00F808D7" w:rsidRDefault="003202E5" w:rsidP="003202E5">
            <w:pPr>
              <w:jc w:val="center"/>
              <w:rPr>
                <w:rFonts w:ascii="Calibri" w:eastAsia="Times New Roman" w:hAnsi="Calibri" w:cs="Times New Roman"/>
                <w:sz w:val="24"/>
                <w:szCs w:val="24"/>
                <w:lang w:eastAsia="tr-TR"/>
              </w:rPr>
            </w:pPr>
            <w:r w:rsidRPr="00F808D7">
              <w:rPr>
                <w:rFonts w:ascii="Calibri" w:eastAsia="Times New Roman" w:hAnsi="Calibri" w:cs="Times New Roman"/>
                <w:sz w:val="24"/>
                <w:szCs w:val="24"/>
                <w:lang w:eastAsia="tr-TR"/>
              </w:rPr>
              <w:t>HAVAYOLU</w:t>
            </w:r>
          </w:p>
        </w:tc>
        <w:tc>
          <w:tcPr>
            <w:tcW w:w="1893" w:type="dxa"/>
            <w:vAlign w:val="center"/>
          </w:tcPr>
          <w:p w:rsidR="003202E5" w:rsidRPr="00F808D7" w:rsidRDefault="003202E5" w:rsidP="003202E5">
            <w:pPr>
              <w:jc w:val="center"/>
              <w:rPr>
                <w:rFonts w:ascii="Calibri" w:eastAsia="Times New Roman" w:hAnsi="Calibri" w:cs="Times New Roman"/>
                <w:sz w:val="24"/>
                <w:szCs w:val="24"/>
                <w:lang w:eastAsia="tr-TR"/>
              </w:rPr>
            </w:pPr>
            <w:r w:rsidRPr="00F808D7">
              <w:rPr>
                <w:rFonts w:ascii="Calibri" w:eastAsia="Times New Roman" w:hAnsi="Calibri" w:cs="Times New Roman"/>
                <w:sz w:val="24"/>
                <w:szCs w:val="24"/>
                <w:lang w:eastAsia="tr-TR"/>
              </w:rPr>
              <w:t>43.961.722</w:t>
            </w:r>
          </w:p>
        </w:tc>
        <w:tc>
          <w:tcPr>
            <w:tcW w:w="1174" w:type="dxa"/>
            <w:vAlign w:val="center"/>
          </w:tcPr>
          <w:p w:rsidR="003202E5" w:rsidRPr="00F808D7" w:rsidRDefault="003202E5" w:rsidP="003202E5">
            <w:pPr>
              <w:jc w:val="center"/>
              <w:rPr>
                <w:rFonts w:ascii="Calibri" w:eastAsia="Times New Roman" w:hAnsi="Calibri" w:cs="Times New Roman"/>
                <w:sz w:val="24"/>
                <w:szCs w:val="24"/>
                <w:lang w:eastAsia="tr-TR"/>
              </w:rPr>
            </w:pPr>
            <w:r w:rsidRPr="00F808D7">
              <w:rPr>
                <w:rFonts w:ascii="Calibri" w:eastAsia="Times New Roman" w:hAnsi="Calibri" w:cs="Times New Roman"/>
                <w:sz w:val="24"/>
                <w:szCs w:val="24"/>
                <w:lang w:eastAsia="tr-TR"/>
              </w:rPr>
              <w:t>5,10</w:t>
            </w:r>
          </w:p>
        </w:tc>
        <w:tc>
          <w:tcPr>
            <w:tcW w:w="1717" w:type="dxa"/>
            <w:vAlign w:val="center"/>
          </w:tcPr>
          <w:p w:rsidR="003202E5" w:rsidRPr="00F808D7" w:rsidRDefault="003202E5" w:rsidP="003202E5">
            <w:pPr>
              <w:jc w:val="center"/>
              <w:rPr>
                <w:rFonts w:ascii="Calibri" w:eastAsia="Times New Roman" w:hAnsi="Calibri" w:cs="Times New Roman"/>
                <w:sz w:val="24"/>
                <w:szCs w:val="24"/>
                <w:lang w:eastAsia="tr-TR"/>
              </w:rPr>
            </w:pPr>
            <w:r w:rsidRPr="00F808D7">
              <w:rPr>
                <w:rFonts w:ascii="Calibri" w:eastAsia="Times New Roman" w:hAnsi="Calibri" w:cs="Times New Roman"/>
                <w:sz w:val="24"/>
                <w:szCs w:val="24"/>
                <w:lang w:eastAsia="tr-TR"/>
              </w:rPr>
              <w:t>266.073.768</w:t>
            </w:r>
          </w:p>
        </w:tc>
        <w:tc>
          <w:tcPr>
            <w:tcW w:w="1192" w:type="dxa"/>
            <w:vAlign w:val="center"/>
          </w:tcPr>
          <w:p w:rsidR="003202E5" w:rsidRPr="00F808D7" w:rsidRDefault="003202E5" w:rsidP="003202E5">
            <w:pPr>
              <w:jc w:val="center"/>
              <w:rPr>
                <w:rFonts w:ascii="Calibri" w:eastAsia="Times New Roman" w:hAnsi="Calibri" w:cs="Times New Roman"/>
                <w:sz w:val="24"/>
                <w:szCs w:val="24"/>
                <w:lang w:eastAsia="tr-TR"/>
              </w:rPr>
            </w:pPr>
            <w:r w:rsidRPr="00F808D7">
              <w:rPr>
                <w:rFonts w:ascii="Calibri" w:eastAsia="Times New Roman" w:hAnsi="Calibri" w:cs="Times New Roman"/>
                <w:sz w:val="24"/>
                <w:szCs w:val="24"/>
                <w:lang w:eastAsia="tr-TR"/>
              </w:rPr>
              <w:t>22,31</w:t>
            </w:r>
          </w:p>
        </w:tc>
      </w:tr>
      <w:tr w:rsidR="003202E5" w:rsidRPr="00F808D7" w:rsidTr="003202E5">
        <w:trPr>
          <w:trHeight w:val="322"/>
        </w:trPr>
        <w:tc>
          <w:tcPr>
            <w:tcW w:w="1736" w:type="dxa"/>
            <w:vMerge/>
            <w:vAlign w:val="center"/>
            <w:hideMark/>
          </w:tcPr>
          <w:p w:rsidR="003202E5" w:rsidRPr="00F808D7" w:rsidRDefault="003202E5" w:rsidP="003202E5">
            <w:pPr>
              <w:jc w:val="center"/>
              <w:rPr>
                <w:rFonts w:ascii="Calibri" w:eastAsia="Times New Roman" w:hAnsi="Calibri" w:cs="Times New Roman"/>
                <w:sz w:val="24"/>
                <w:szCs w:val="24"/>
                <w:lang w:eastAsia="tr-TR"/>
              </w:rPr>
            </w:pPr>
          </w:p>
        </w:tc>
        <w:tc>
          <w:tcPr>
            <w:tcW w:w="1487" w:type="dxa"/>
            <w:vAlign w:val="center"/>
            <w:hideMark/>
          </w:tcPr>
          <w:p w:rsidR="003202E5" w:rsidRPr="00F808D7" w:rsidRDefault="003202E5" w:rsidP="003202E5">
            <w:pPr>
              <w:jc w:val="center"/>
              <w:rPr>
                <w:rFonts w:ascii="Calibri" w:eastAsia="Times New Roman" w:hAnsi="Calibri" w:cs="Times New Roman"/>
                <w:sz w:val="24"/>
                <w:szCs w:val="24"/>
                <w:lang w:eastAsia="tr-TR"/>
              </w:rPr>
            </w:pPr>
            <w:r w:rsidRPr="00F808D7">
              <w:rPr>
                <w:rFonts w:ascii="Calibri" w:eastAsia="Times New Roman" w:hAnsi="Calibri" w:cs="Times New Roman"/>
                <w:sz w:val="24"/>
                <w:szCs w:val="24"/>
                <w:lang w:eastAsia="tr-TR"/>
              </w:rPr>
              <w:t>DİĞER</w:t>
            </w:r>
          </w:p>
        </w:tc>
        <w:tc>
          <w:tcPr>
            <w:tcW w:w="1893" w:type="dxa"/>
            <w:vAlign w:val="center"/>
          </w:tcPr>
          <w:p w:rsidR="003202E5" w:rsidRPr="00F808D7" w:rsidRDefault="003202E5" w:rsidP="003202E5">
            <w:pPr>
              <w:jc w:val="center"/>
              <w:rPr>
                <w:rFonts w:ascii="Calibri" w:eastAsia="Times New Roman" w:hAnsi="Calibri" w:cs="Times New Roman"/>
                <w:sz w:val="24"/>
                <w:szCs w:val="24"/>
                <w:lang w:eastAsia="tr-TR"/>
              </w:rPr>
            </w:pPr>
            <w:r w:rsidRPr="00F808D7">
              <w:rPr>
                <w:rFonts w:ascii="Calibri" w:eastAsia="Times New Roman" w:hAnsi="Calibri" w:cs="Times New Roman"/>
                <w:sz w:val="24"/>
                <w:szCs w:val="24"/>
                <w:lang w:eastAsia="tr-TR"/>
              </w:rPr>
              <w:t>-</w:t>
            </w:r>
          </w:p>
        </w:tc>
        <w:tc>
          <w:tcPr>
            <w:tcW w:w="1174" w:type="dxa"/>
            <w:vAlign w:val="center"/>
          </w:tcPr>
          <w:p w:rsidR="003202E5" w:rsidRPr="00F808D7" w:rsidRDefault="003202E5" w:rsidP="003202E5">
            <w:pPr>
              <w:jc w:val="center"/>
              <w:rPr>
                <w:rFonts w:ascii="Calibri" w:eastAsia="Times New Roman" w:hAnsi="Calibri" w:cs="Times New Roman"/>
                <w:sz w:val="24"/>
                <w:szCs w:val="24"/>
                <w:lang w:eastAsia="tr-TR"/>
              </w:rPr>
            </w:pPr>
            <w:r w:rsidRPr="00F808D7">
              <w:rPr>
                <w:rFonts w:ascii="Calibri" w:eastAsia="Times New Roman" w:hAnsi="Calibri" w:cs="Times New Roman"/>
                <w:sz w:val="24"/>
                <w:szCs w:val="24"/>
                <w:lang w:eastAsia="tr-TR"/>
              </w:rPr>
              <w:t>-</w:t>
            </w:r>
          </w:p>
        </w:tc>
        <w:tc>
          <w:tcPr>
            <w:tcW w:w="1717" w:type="dxa"/>
            <w:vAlign w:val="center"/>
          </w:tcPr>
          <w:p w:rsidR="003202E5" w:rsidRPr="00F808D7" w:rsidRDefault="003202E5" w:rsidP="003202E5">
            <w:pPr>
              <w:jc w:val="center"/>
              <w:rPr>
                <w:rFonts w:ascii="Calibri" w:eastAsia="Times New Roman" w:hAnsi="Calibri" w:cs="Times New Roman"/>
                <w:sz w:val="24"/>
                <w:szCs w:val="24"/>
                <w:lang w:eastAsia="tr-TR"/>
              </w:rPr>
            </w:pPr>
            <w:r w:rsidRPr="00F808D7">
              <w:rPr>
                <w:rFonts w:ascii="Calibri" w:eastAsia="Times New Roman" w:hAnsi="Calibri" w:cs="Times New Roman"/>
                <w:sz w:val="24"/>
                <w:szCs w:val="24"/>
                <w:lang w:eastAsia="tr-TR"/>
              </w:rPr>
              <w:t>6.031.363</w:t>
            </w:r>
          </w:p>
        </w:tc>
        <w:tc>
          <w:tcPr>
            <w:tcW w:w="1192" w:type="dxa"/>
            <w:vAlign w:val="center"/>
          </w:tcPr>
          <w:p w:rsidR="003202E5" w:rsidRPr="00F808D7" w:rsidRDefault="003202E5" w:rsidP="003202E5">
            <w:pPr>
              <w:jc w:val="center"/>
              <w:rPr>
                <w:rFonts w:ascii="Calibri" w:eastAsia="Times New Roman" w:hAnsi="Calibri" w:cs="Times New Roman"/>
                <w:sz w:val="24"/>
                <w:szCs w:val="24"/>
                <w:lang w:eastAsia="tr-TR"/>
              </w:rPr>
            </w:pPr>
            <w:r w:rsidRPr="00F808D7">
              <w:rPr>
                <w:rFonts w:ascii="Calibri" w:eastAsia="Times New Roman" w:hAnsi="Calibri" w:cs="Times New Roman"/>
                <w:sz w:val="24"/>
                <w:szCs w:val="24"/>
                <w:lang w:eastAsia="tr-TR"/>
              </w:rPr>
              <w:t>0,50</w:t>
            </w:r>
          </w:p>
        </w:tc>
      </w:tr>
      <w:tr w:rsidR="003202E5" w:rsidRPr="00F808D7" w:rsidTr="003202E5">
        <w:trPr>
          <w:trHeight w:val="322"/>
        </w:trPr>
        <w:tc>
          <w:tcPr>
            <w:tcW w:w="1736" w:type="dxa"/>
            <w:vMerge/>
            <w:vAlign w:val="center"/>
            <w:hideMark/>
          </w:tcPr>
          <w:p w:rsidR="003202E5" w:rsidRPr="00F808D7" w:rsidRDefault="003202E5" w:rsidP="003202E5">
            <w:pPr>
              <w:jc w:val="center"/>
              <w:rPr>
                <w:rFonts w:ascii="Calibri" w:eastAsia="Times New Roman" w:hAnsi="Calibri" w:cs="Times New Roman"/>
                <w:sz w:val="24"/>
                <w:szCs w:val="24"/>
                <w:lang w:eastAsia="tr-TR"/>
              </w:rPr>
            </w:pPr>
          </w:p>
        </w:tc>
        <w:tc>
          <w:tcPr>
            <w:tcW w:w="1487" w:type="dxa"/>
            <w:vAlign w:val="center"/>
            <w:hideMark/>
          </w:tcPr>
          <w:p w:rsidR="003202E5" w:rsidRPr="00F808D7" w:rsidRDefault="003202E5" w:rsidP="003202E5">
            <w:pPr>
              <w:jc w:val="center"/>
              <w:rPr>
                <w:rFonts w:ascii="Calibri" w:eastAsia="Times New Roman" w:hAnsi="Calibri" w:cs="Times New Roman"/>
                <w:b/>
                <w:sz w:val="24"/>
                <w:szCs w:val="24"/>
                <w:lang w:eastAsia="tr-TR"/>
              </w:rPr>
            </w:pPr>
            <w:r w:rsidRPr="00F808D7">
              <w:rPr>
                <w:rFonts w:ascii="Calibri" w:eastAsia="Times New Roman" w:hAnsi="Calibri" w:cs="Times New Roman"/>
                <w:b/>
                <w:sz w:val="24"/>
                <w:szCs w:val="24"/>
                <w:lang w:eastAsia="tr-TR"/>
              </w:rPr>
              <w:t>TOPLAM</w:t>
            </w:r>
          </w:p>
        </w:tc>
        <w:tc>
          <w:tcPr>
            <w:tcW w:w="1893" w:type="dxa"/>
            <w:vAlign w:val="center"/>
          </w:tcPr>
          <w:p w:rsidR="003202E5" w:rsidRPr="00F808D7" w:rsidRDefault="003202E5" w:rsidP="003202E5">
            <w:pPr>
              <w:jc w:val="center"/>
              <w:rPr>
                <w:rFonts w:ascii="Calibri" w:eastAsia="Times New Roman" w:hAnsi="Calibri" w:cs="Times New Roman"/>
                <w:b/>
                <w:sz w:val="24"/>
                <w:szCs w:val="24"/>
                <w:lang w:eastAsia="tr-TR"/>
              </w:rPr>
            </w:pPr>
            <w:r w:rsidRPr="00F808D7">
              <w:rPr>
                <w:rFonts w:ascii="Calibri" w:eastAsia="Times New Roman" w:hAnsi="Calibri" w:cs="Times New Roman"/>
                <w:b/>
                <w:sz w:val="24"/>
                <w:szCs w:val="24"/>
                <w:lang w:eastAsia="tr-TR"/>
              </w:rPr>
              <w:t>861.262.568</w:t>
            </w:r>
          </w:p>
        </w:tc>
        <w:tc>
          <w:tcPr>
            <w:tcW w:w="1174" w:type="dxa"/>
            <w:vAlign w:val="center"/>
          </w:tcPr>
          <w:p w:rsidR="003202E5" w:rsidRPr="00F808D7" w:rsidRDefault="003202E5" w:rsidP="003202E5">
            <w:pPr>
              <w:jc w:val="center"/>
              <w:rPr>
                <w:rFonts w:ascii="Calibri" w:eastAsia="Times New Roman" w:hAnsi="Calibri" w:cs="Times New Roman"/>
                <w:b/>
                <w:sz w:val="24"/>
                <w:szCs w:val="24"/>
                <w:lang w:eastAsia="tr-TR"/>
              </w:rPr>
            </w:pPr>
            <w:r w:rsidRPr="00F808D7">
              <w:rPr>
                <w:rFonts w:ascii="Calibri" w:eastAsia="Times New Roman" w:hAnsi="Calibri" w:cs="Times New Roman"/>
                <w:b/>
                <w:sz w:val="24"/>
                <w:szCs w:val="24"/>
                <w:lang w:eastAsia="tr-TR"/>
              </w:rPr>
              <w:t>100</w:t>
            </w:r>
          </w:p>
        </w:tc>
        <w:tc>
          <w:tcPr>
            <w:tcW w:w="1717" w:type="dxa"/>
            <w:vAlign w:val="center"/>
          </w:tcPr>
          <w:p w:rsidR="003202E5" w:rsidRPr="00F808D7" w:rsidRDefault="003202E5" w:rsidP="003202E5">
            <w:pPr>
              <w:jc w:val="center"/>
              <w:rPr>
                <w:rFonts w:ascii="Calibri" w:eastAsia="Times New Roman" w:hAnsi="Calibri" w:cs="Times New Roman"/>
                <w:b/>
                <w:sz w:val="24"/>
                <w:szCs w:val="24"/>
                <w:lang w:eastAsia="tr-TR"/>
              </w:rPr>
            </w:pPr>
            <w:r w:rsidRPr="00F808D7">
              <w:rPr>
                <w:rFonts w:ascii="Calibri" w:eastAsia="Times New Roman" w:hAnsi="Calibri" w:cs="Times New Roman"/>
                <w:b/>
                <w:sz w:val="24"/>
                <w:szCs w:val="24"/>
                <w:lang w:eastAsia="tr-TR"/>
              </w:rPr>
              <w:t>1.192.741.686</w:t>
            </w:r>
          </w:p>
        </w:tc>
        <w:tc>
          <w:tcPr>
            <w:tcW w:w="1192" w:type="dxa"/>
            <w:vAlign w:val="center"/>
          </w:tcPr>
          <w:p w:rsidR="003202E5" w:rsidRPr="00F808D7" w:rsidRDefault="003202E5" w:rsidP="003202E5">
            <w:pPr>
              <w:jc w:val="center"/>
              <w:rPr>
                <w:rFonts w:ascii="Calibri" w:eastAsia="Times New Roman" w:hAnsi="Calibri" w:cs="Times New Roman"/>
                <w:b/>
                <w:sz w:val="24"/>
                <w:szCs w:val="24"/>
                <w:lang w:eastAsia="tr-TR"/>
              </w:rPr>
            </w:pPr>
            <w:r w:rsidRPr="00F808D7">
              <w:rPr>
                <w:rFonts w:ascii="Calibri" w:eastAsia="Times New Roman" w:hAnsi="Calibri" w:cs="Times New Roman"/>
                <w:b/>
                <w:sz w:val="24"/>
                <w:szCs w:val="24"/>
                <w:lang w:eastAsia="tr-TR"/>
              </w:rPr>
              <w:t>100</w:t>
            </w:r>
          </w:p>
        </w:tc>
      </w:tr>
    </w:tbl>
    <w:p w:rsidR="003202E5" w:rsidRDefault="003202E5" w:rsidP="003202E5">
      <w:pPr>
        <w:jc w:val="both"/>
        <w:rPr>
          <w:rFonts w:cs="Times New Roman"/>
          <w:sz w:val="24"/>
          <w:szCs w:val="24"/>
        </w:rPr>
      </w:pPr>
      <w:r>
        <w:rPr>
          <w:rFonts w:cs="Times New Roman"/>
          <w:sz w:val="24"/>
          <w:szCs w:val="24"/>
        </w:rPr>
        <w:t xml:space="preserve"> </w:t>
      </w:r>
      <w:r w:rsidRPr="006B68F3">
        <w:rPr>
          <w:rFonts w:cs="Times New Roman"/>
          <w:b/>
          <w:i/>
          <w:sz w:val="24"/>
          <w:szCs w:val="24"/>
        </w:rPr>
        <w:t>Kaynak:</w:t>
      </w:r>
      <w:r>
        <w:rPr>
          <w:rFonts w:cs="Times New Roman"/>
          <w:sz w:val="24"/>
          <w:szCs w:val="24"/>
        </w:rPr>
        <w:t xml:space="preserve"> Ticaret Bakanlığı</w:t>
      </w:r>
    </w:p>
    <w:p w:rsidR="007730AB" w:rsidRDefault="007730AB" w:rsidP="003202E5">
      <w:pPr>
        <w:spacing w:after="0" w:line="240" w:lineRule="auto"/>
        <w:jc w:val="both"/>
        <w:rPr>
          <w:rFonts w:cs="Times New Roman"/>
          <w:b/>
          <w:bCs/>
          <w:sz w:val="24"/>
          <w:szCs w:val="24"/>
        </w:rPr>
      </w:pPr>
    </w:p>
    <w:p w:rsidR="003202E5" w:rsidRPr="00856AAA" w:rsidRDefault="003202E5" w:rsidP="003202E5">
      <w:pPr>
        <w:spacing w:after="0" w:line="240" w:lineRule="auto"/>
        <w:jc w:val="both"/>
        <w:rPr>
          <w:rFonts w:cs="Times New Roman"/>
          <w:b/>
          <w:bCs/>
          <w:sz w:val="24"/>
          <w:szCs w:val="24"/>
        </w:rPr>
      </w:pPr>
      <w:r w:rsidRPr="00856AAA">
        <w:rPr>
          <w:rFonts w:cs="Times New Roman"/>
          <w:b/>
          <w:bCs/>
          <w:sz w:val="24"/>
          <w:szCs w:val="24"/>
        </w:rPr>
        <w:t>Denizyolu Taşımacılığı</w:t>
      </w:r>
    </w:p>
    <w:p w:rsidR="003202E5" w:rsidRDefault="003202E5" w:rsidP="003202E5">
      <w:pPr>
        <w:spacing w:after="0" w:line="240" w:lineRule="auto"/>
        <w:jc w:val="both"/>
        <w:rPr>
          <w:rFonts w:cs="Times New Roman"/>
          <w:sz w:val="24"/>
          <w:szCs w:val="24"/>
        </w:rPr>
      </w:pPr>
    </w:p>
    <w:p w:rsidR="003202E5" w:rsidRDefault="003202E5" w:rsidP="003202E5">
      <w:pPr>
        <w:spacing w:after="0" w:line="240" w:lineRule="auto"/>
        <w:jc w:val="both"/>
        <w:rPr>
          <w:rFonts w:cs="Times New Roman"/>
          <w:sz w:val="24"/>
          <w:szCs w:val="24"/>
        </w:rPr>
      </w:pPr>
      <w:r>
        <w:rPr>
          <w:rFonts w:cs="Times New Roman"/>
          <w:sz w:val="24"/>
          <w:szCs w:val="24"/>
        </w:rPr>
        <w:t xml:space="preserve">2021 yılı itibarıyla, </w:t>
      </w:r>
      <w:r w:rsidRPr="00CD778C">
        <w:rPr>
          <w:rFonts w:cs="Times New Roman"/>
          <w:sz w:val="24"/>
          <w:szCs w:val="24"/>
        </w:rPr>
        <w:t xml:space="preserve">Türkiye’den </w:t>
      </w:r>
      <w:r>
        <w:rPr>
          <w:rFonts w:cs="Times New Roman"/>
          <w:sz w:val="24"/>
          <w:szCs w:val="24"/>
        </w:rPr>
        <w:t>Güney Afrika Cumhuriyeti</w:t>
      </w:r>
      <w:r w:rsidRPr="00CD778C">
        <w:rPr>
          <w:rFonts w:cs="Times New Roman"/>
          <w:sz w:val="24"/>
          <w:szCs w:val="24"/>
        </w:rPr>
        <w:t>’</w:t>
      </w:r>
      <w:r>
        <w:rPr>
          <w:rFonts w:cs="Times New Roman"/>
          <w:sz w:val="24"/>
          <w:szCs w:val="24"/>
        </w:rPr>
        <w:t xml:space="preserve">ne </w:t>
      </w:r>
      <w:r w:rsidRPr="0005577E">
        <w:rPr>
          <w:rFonts w:cs="Times New Roman"/>
          <w:sz w:val="24"/>
          <w:szCs w:val="24"/>
        </w:rPr>
        <w:t>(GAC</w:t>
      </w:r>
      <w:r>
        <w:rPr>
          <w:rFonts w:cs="Times New Roman"/>
          <w:sz w:val="24"/>
          <w:szCs w:val="24"/>
        </w:rPr>
        <w:t>)</w:t>
      </w:r>
      <w:r w:rsidRPr="00CD778C">
        <w:rPr>
          <w:rFonts w:cs="Times New Roman"/>
          <w:sz w:val="24"/>
          <w:szCs w:val="24"/>
        </w:rPr>
        <w:t xml:space="preserve"> yapılan ihracatın</w:t>
      </w:r>
      <w:r>
        <w:rPr>
          <w:rFonts w:cs="Times New Roman"/>
          <w:sz w:val="24"/>
          <w:szCs w:val="24"/>
        </w:rPr>
        <w:t xml:space="preserve"> </w:t>
      </w:r>
      <w:r w:rsidRPr="00CD778C">
        <w:rPr>
          <w:rFonts w:cs="Times New Roman"/>
          <w:sz w:val="24"/>
          <w:szCs w:val="24"/>
        </w:rPr>
        <w:t>%</w:t>
      </w:r>
      <w:r>
        <w:rPr>
          <w:rFonts w:cs="Times New Roman"/>
          <w:sz w:val="24"/>
          <w:szCs w:val="24"/>
        </w:rPr>
        <w:t xml:space="preserve">92,07’si, Güney Afrika Cumhuriyeti’nden Türkiye’ye olan ithalatın %56,10’u </w:t>
      </w:r>
      <w:r w:rsidRPr="00CD778C">
        <w:rPr>
          <w:rFonts w:cs="Times New Roman"/>
          <w:sz w:val="24"/>
          <w:szCs w:val="24"/>
        </w:rPr>
        <w:t>denizyolu ile gerçekleştirilm</w:t>
      </w:r>
      <w:r>
        <w:rPr>
          <w:rFonts w:cs="Times New Roman"/>
          <w:sz w:val="24"/>
          <w:szCs w:val="24"/>
        </w:rPr>
        <w:t>iştir</w:t>
      </w:r>
      <w:r w:rsidRPr="00CD778C">
        <w:rPr>
          <w:rFonts w:cs="Times New Roman"/>
          <w:sz w:val="24"/>
          <w:szCs w:val="24"/>
        </w:rPr>
        <w:t>.</w:t>
      </w:r>
      <w:r>
        <w:rPr>
          <w:rFonts w:cs="Times New Roman"/>
          <w:sz w:val="24"/>
          <w:szCs w:val="24"/>
        </w:rPr>
        <w:t xml:space="preserve"> </w:t>
      </w:r>
    </w:p>
    <w:p w:rsidR="003202E5" w:rsidRDefault="003202E5" w:rsidP="003202E5">
      <w:pPr>
        <w:spacing w:after="0" w:line="240" w:lineRule="auto"/>
        <w:jc w:val="both"/>
        <w:rPr>
          <w:rFonts w:cs="Times New Roman"/>
          <w:sz w:val="24"/>
          <w:szCs w:val="24"/>
        </w:rPr>
      </w:pPr>
    </w:p>
    <w:p w:rsidR="003202E5" w:rsidRPr="00CD778C" w:rsidRDefault="003202E5" w:rsidP="003202E5">
      <w:pPr>
        <w:spacing w:after="0" w:line="240" w:lineRule="auto"/>
        <w:jc w:val="both"/>
        <w:rPr>
          <w:rFonts w:cs="Times New Roman"/>
          <w:sz w:val="24"/>
          <w:szCs w:val="24"/>
        </w:rPr>
      </w:pPr>
      <w:r w:rsidRPr="00CD778C">
        <w:rPr>
          <w:rFonts w:cs="Times New Roman"/>
          <w:sz w:val="24"/>
          <w:szCs w:val="24"/>
        </w:rPr>
        <w:t xml:space="preserve">MSC firmasının Türkiye’nin muhtelif limanlarından (İstanbul, İzmir, Antalya, Mersin, Tekirdağ, vb.) </w:t>
      </w:r>
      <w:r>
        <w:rPr>
          <w:rFonts w:cs="Times New Roman"/>
          <w:sz w:val="24"/>
          <w:szCs w:val="24"/>
        </w:rPr>
        <w:t>Güney Afrika Cumhuriyeti</w:t>
      </w:r>
      <w:r w:rsidRPr="00CD778C">
        <w:rPr>
          <w:rFonts w:cs="Times New Roman"/>
          <w:sz w:val="24"/>
          <w:szCs w:val="24"/>
        </w:rPr>
        <w:t>’</w:t>
      </w:r>
      <w:r>
        <w:rPr>
          <w:rFonts w:cs="Times New Roman"/>
          <w:sz w:val="24"/>
          <w:szCs w:val="24"/>
        </w:rPr>
        <w:t>ni</w:t>
      </w:r>
      <w:r w:rsidRPr="00CD778C">
        <w:rPr>
          <w:rFonts w:cs="Times New Roman"/>
          <w:sz w:val="24"/>
          <w:szCs w:val="24"/>
        </w:rPr>
        <w:t xml:space="preserve">n </w:t>
      </w:r>
      <w:r>
        <w:rPr>
          <w:rFonts w:cs="Times New Roman"/>
          <w:sz w:val="24"/>
          <w:szCs w:val="24"/>
        </w:rPr>
        <w:t>Cape Town, Coega ve Durban Limanları</w:t>
      </w:r>
      <w:r w:rsidRPr="00CD778C">
        <w:rPr>
          <w:rFonts w:cs="Times New Roman"/>
          <w:sz w:val="24"/>
          <w:szCs w:val="24"/>
        </w:rPr>
        <w:t>na seferleri bulunmaktadır. Taşıma süresi yükleme yapıla</w:t>
      </w:r>
      <w:r w:rsidR="007730AB">
        <w:rPr>
          <w:rFonts w:cs="Times New Roman"/>
          <w:sz w:val="24"/>
          <w:szCs w:val="24"/>
        </w:rPr>
        <w:t>n ve varılacak olan limana göre 32-37</w:t>
      </w:r>
      <w:r w:rsidRPr="00CD778C">
        <w:rPr>
          <w:rFonts w:cs="Times New Roman"/>
          <w:sz w:val="24"/>
          <w:szCs w:val="24"/>
        </w:rPr>
        <w:t xml:space="preserve"> gün arasında</w:t>
      </w:r>
      <w:r>
        <w:rPr>
          <w:rFonts w:cs="Times New Roman"/>
          <w:sz w:val="24"/>
          <w:szCs w:val="24"/>
        </w:rPr>
        <w:t xml:space="preserve"> değişmektedir</w:t>
      </w:r>
      <w:r w:rsidRPr="00CD778C">
        <w:rPr>
          <w:rFonts w:cs="Times New Roman"/>
          <w:sz w:val="24"/>
          <w:szCs w:val="24"/>
        </w:rPr>
        <w:t>.</w:t>
      </w:r>
    </w:p>
    <w:p w:rsidR="003202E5" w:rsidRDefault="003202E5" w:rsidP="003202E5">
      <w:pPr>
        <w:spacing w:after="0" w:line="240" w:lineRule="auto"/>
        <w:jc w:val="both"/>
        <w:rPr>
          <w:rFonts w:cs="Times New Roman"/>
          <w:sz w:val="24"/>
          <w:szCs w:val="24"/>
        </w:rPr>
      </w:pPr>
    </w:p>
    <w:p w:rsidR="003202E5" w:rsidRPr="00856AAA" w:rsidRDefault="003202E5" w:rsidP="003202E5">
      <w:pPr>
        <w:spacing w:after="0" w:line="240" w:lineRule="auto"/>
        <w:jc w:val="both"/>
        <w:rPr>
          <w:rFonts w:cs="Times New Roman"/>
          <w:b/>
          <w:bCs/>
          <w:sz w:val="24"/>
          <w:szCs w:val="24"/>
        </w:rPr>
      </w:pPr>
      <w:r>
        <w:rPr>
          <w:rFonts w:cs="Times New Roman"/>
          <w:b/>
          <w:bCs/>
          <w:sz w:val="24"/>
          <w:szCs w:val="24"/>
        </w:rPr>
        <w:t>Havayolu</w:t>
      </w:r>
      <w:r w:rsidRPr="00856AAA">
        <w:rPr>
          <w:rFonts w:cs="Times New Roman"/>
          <w:b/>
          <w:bCs/>
          <w:sz w:val="24"/>
          <w:szCs w:val="24"/>
        </w:rPr>
        <w:t xml:space="preserve"> Taşımacılığı</w:t>
      </w:r>
    </w:p>
    <w:p w:rsidR="003202E5" w:rsidRDefault="003202E5" w:rsidP="003202E5">
      <w:pPr>
        <w:spacing w:after="0" w:line="240" w:lineRule="auto"/>
        <w:jc w:val="both"/>
        <w:rPr>
          <w:rFonts w:cs="Times New Roman"/>
          <w:sz w:val="24"/>
          <w:szCs w:val="24"/>
        </w:rPr>
      </w:pPr>
    </w:p>
    <w:p w:rsidR="003202E5" w:rsidRDefault="003202E5" w:rsidP="003202E5">
      <w:pPr>
        <w:spacing w:after="0" w:line="240" w:lineRule="auto"/>
        <w:jc w:val="both"/>
        <w:rPr>
          <w:rFonts w:cs="Times New Roman"/>
          <w:sz w:val="24"/>
          <w:szCs w:val="24"/>
        </w:rPr>
      </w:pPr>
      <w:r>
        <w:rPr>
          <w:rFonts w:cs="Times New Roman"/>
          <w:sz w:val="24"/>
          <w:szCs w:val="24"/>
        </w:rPr>
        <w:t xml:space="preserve">2021 yılı içerisinde </w:t>
      </w:r>
      <w:r w:rsidRPr="00CD778C">
        <w:rPr>
          <w:rFonts w:cs="Times New Roman"/>
          <w:sz w:val="24"/>
          <w:szCs w:val="24"/>
        </w:rPr>
        <w:t xml:space="preserve">Türkiye’den </w:t>
      </w:r>
      <w:r>
        <w:rPr>
          <w:rFonts w:cs="Times New Roman"/>
          <w:sz w:val="24"/>
          <w:szCs w:val="24"/>
        </w:rPr>
        <w:t>GAC</w:t>
      </w:r>
      <w:r w:rsidRPr="00CD778C">
        <w:rPr>
          <w:rFonts w:cs="Times New Roman"/>
          <w:sz w:val="24"/>
          <w:szCs w:val="24"/>
        </w:rPr>
        <w:t>’</w:t>
      </w:r>
      <w:r>
        <w:rPr>
          <w:rFonts w:cs="Times New Roman"/>
          <w:sz w:val="24"/>
          <w:szCs w:val="24"/>
        </w:rPr>
        <w:t>a</w:t>
      </w:r>
      <w:r w:rsidRPr="00CD778C">
        <w:rPr>
          <w:rFonts w:cs="Times New Roman"/>
          <w:sz w:val="24"/>
          <w:szCs w:val="24"/>
        </w:rPr>
        <w:t xml:space="preserve"> yapılan ihracatın %</w:t>
      </w:r>
      <w:r>
        <w:rPr>
          <w:rFonts w:cs="Times New Roman"/>
          <w:sz w:val="24"/>
          <w:szCs w:val="24"/>
        </w:rPr>
        <w:t>5,10</w:t>
      </w:r>
      <w:r w:rsidRPr="00CD778C">
        <w:rPr>
          <w:rFonts w:cs="Times New Roman"/>
          <w:sz w:val="24"/>
          <w:szCs w:val="24"/>
        </w:rPr>
        <w:t>’</w:t>
      </w:r>
      <w:r>
        <w:rPr>
          <w:rFonts w:cs="Times New Roman"/>
          <w:sz w:val="24"/>
          <w:szCs w:val="24"/>
        </w:rPr>
        <w:t>u, Güney Afrika Cumhuriyeti’nden Türkiye’ye olan ithalatın %22,31’i</w:t>
      </w:r>
      <w:r w:rsidRPr="00CD778C">
        <w:rPr>
          <w:rFonts w:cs="Times New Roman"/>
          <w:sz w:val="24"/>
          <w:szCs w:val="24"/>
        </w:rPr>
        <w:t xml:space="preserve"> </w:t>
      </w:r>
      <w:r>
        <w:rPr>
          <w:rFonts w:cs="Times New Roman"/>
          <w:sz w:val="24"/>
          <w:szCs w:val="24"/>
        </w:rPr>
        <w:t>havayolu</w:t>
      </w:r>
      <w:r w:rsidRPr="00CD778C">
        <w:rPr>
          <w:rFonts w:cs="Times New Roman"/>
          <w:sz w:val="24"/>
          <w:szCs w:val="24"/>
        </w:rPr>
        <w:t xml:space="preserve"> ile gerçekleştirilm</w:t>
      </w:r>
      <w:r>
        <w:rPr>
          <w:rFonts w:cs="Times New Roman"/>
          <w:sz w:val="24"/>
          <w:szCs w:val="24"/>
        </w:rPr>
        <w:t>iştir</w:t>
      </w:r>
      <w:r w:rsidRPr="00CD778C">
        <w:rPr>
          <w:rFonts w:cs="Times New Roman"/>
          <w:sz w:val="24"/>
          <w:szCs w:val="24"/>
        </w:rPr>
        <w:t>.</w:t>
      </w:r>
      <w:r>
        <w:rPr>
          <w:rFonts w:cs="Times New Roman"/>
          <w:sz w:val="24"/>
          <w:szCs w:val="24"/>
        </w:rPr>
        <w:t xml:space="preserve"> </w:t>
      </w:r>
    </w:p>
    <w:p w:rsidR="003202E5" w:rsidRDefault="003202E5" w:rsidP="003202E5">
      <w:pPr>
        <w:spacing w:after="0" w:line="240" w:lineRule="auto"/>
        <w:jc w:val="both"/>
        <w:rPr>
          <w:rFonts w:cs="Times New Roman"/>
          <w:sz w:val="24"/>
          <w:szCs w:val="24"/>
        </w:rPr>
      </w:pPr>
    </w:p>
    <w:p w:rsidR="00217C0D" w:rsidRDefault="00217C0D" w:rsidP="00217C0D">
      <w:pPr>
        <w:spacing w:after="0" w:line="240" w:lineRule="auto"/>
        <w:jc w:val="both"/>
        <w:rPr>
          <w:rFonts w:cs="Times New Roman"/>
          <w:sz w:val="24"/>
          <w:szCs w:val="24"/>
        </w:rPr>
      </w:pPr>
      <w:r>
        <w:rPr>
          <w:rFonts w:cs="Times New Roman"/>
          <w:sz w:val="24"/>
          <w:szCs w:val="24"/>
        </w:rPr>
        <w:lastRenderedPageBreak/>
        <w:t xml:space="preserve">Türkiye-GAC arasında havayolu seyehat süresi, Türk Hava Yolları ile Istanbul-Johannesburg (Haftada 7 gün) ve Istanbul Cape Town (Haftada 5 gün) direk ve Istanbul-Johannesburg-Durban aktarmalı uçuşları ile yaklaşık 9-10 saattir. </w:t>
      </w:r>
    </w:p>
    <w:p w:rsidR="005347DB" w:rsidRPr="005347DB" w:rsidRDefault="005347DB" w:rsidP="005347DB">
      <w:pPr>
        <w:spacing w:after="0" w:line="360" w:lineRule="auto"/>
        <w:jc w:val="both"/>
        <w:rPr>
          <w:rFonts w:eastAsia="Times New Roman" w:cstheme="minorHAnsi"/>
          <w:sz w:val="24"/>
          <w:szCs w:val="24"/>
        </w:rPr>
      </w:pPr>
    </w:p>
    <w:p w:rsidR="00B7688F" w:rsidRDefault="004843B4" w:rsidP="00297A15">
      <w:pPr>
        <w:pStyle w:val="Balk1"/>
        <w:numPr>
          <w:ilvl w:val="0"/>
          <w:numId w:val="1"/>
        </w:numPr>
        <w:spacing w:before="0" w:beforeAutospacing="0" w:after="0" w:afterAutospacing="0" w:line="360" w:lineRule="auto"/>
        <w:jc w:val="both"/>
        <w:rPr>
          <w:rFonts w:cstheme="minorHAnsi"/>
          <w:color w:val="auto"/>
          <w:szCs w:val="24"/>
        </w:rPr>
      </w:pPr>
      <w:bookmarkStart w:id="5" w:name="_Toc147404247"/>
      <w:r w:rsidRPr="005347DB">
        <w:rPr>
          <w:rFonts w:cstheme="minorHAnsi"/>
          <w:color w:val="auto"/>
          <w:szCs w:val="24"/>
        </w:rPr>
        <w:t>Lojistik Altyapı</w:t>
      </w:r>
      <w:bookmarkEnd w:id="5"/>
    </w:p>
    <w:p w:rsidR="007B74F2" w:rsidRDefault="007B74F2" w:rsidP="00297A15">
      <w:pPr>
        <w:pStyle w:val="Balk2"/>
        <w:numPr>
          <w:ilvl w:val="1"/>
          <w:numId w:val="1"/>
        </w:numPr>
        <w:spacing w:before="0" w:line="360" w:lineRule="auto"/>
        <w:jc w:val="both"/>
        <w:rPr>
          <w:rFonts w:asciiTheme="minorHAnsi" w:eastAsia="Times New Roman" w:hAnsiTheme="minorHAnsi" w:cstheme="minorHAnsi"/>
          <w:color w:val="auto"/>
          <w:szCs w:val="24"/>
        </w:rPr>
      </w:pPr>
      <w:bookmarkStart w:id="6" w:name="_Toc147404248"/>
      <w:r w:rsidRPr="005347DB">
        <w:rPr>
          <w:rFonts w:asciiTheme="minorHAnsi" w:eastAsia="Times New Roman" w:hAnsiTheme="minorHAnsi" w:cstheme="minorHAnsi"/>
          <w:color w:val="auto"/>
          <w:szCs w:val="24"/>
        </w:rPr>
        <w:t>Karayolu, Denizyolu, Demiryolu, Havayolu alt yapısına ilişkin bilgiler, önemli veriler,</w:t>
      </w:r>
      <w:bookmarkEnd w:id="6"/>
      <w:r w:rsidRPr="005347DB">
        <w:rPr>
          <w:rFonts w:asciiTheme="minorHAnsi" w:eastAsia="Times New Roman" w:hAnsiTheme="minorHAnsi" w:cstheme="minorHAnsi"/>
          <w:color w:val="auto"/>
          <w:szCs w:val="24"/>
        </w:rPr>
        <w:t> </w:t>
      </w:r>
    </w:p>
    <w:p w:rsidR="00312466" w:rsidRPr="00F91367" w:rsidRDefault="00312466" w:rsidP="00546986">
      <w:pPr>
        <w:pStyle w:val="Balk3"/>
        <w:rPr>
          <w:rFonts w:eastAsia="Times New Roman"/>
        </w:rPr>
      </w:pPr>
      <w:bookmarkStart w:id="7" w:name="_Toc147404249"/>
      <w:r w:rsidRPr="00F91367">
        <w:rPr>
          <w:rFonts w:eastAsia="Times New Roman"/>
        </w:rPr>
        <w:t>Karayolu</w:t>
      </w:r>
      <w:bookmarkEnd w:id="7"/>
    </w:p>
    <w:p w:rsidR="007730AB" w:rsidRDefault="006A4993" w:rsidP="007730AB">
      <w:pPr>
        <w:spacing w:after="0" w:line="360" w:lineRule="auto"/>
        <w:jc w:val="both"/>
        <w:rPr>
          <w:rFonts w:eastAsia="Times New Roman" w:cstheme="minorHAnsi"/>
          <w:sz w:val="24"/>
          <w:szCs w:val="24"/>
        </w:rPr>
      </w:pPr>
      <w:r w:rsidRPr="005347DB">
        <w:rPr>
          <w:rFonts w:eastAsia="Times New Roman" w:cstheme="minorHAnsi"/>
          <w:sz w:val="24"/>
          <w:szCs w:val="24"/>
        </w:rPr>
        <w:t>Ülkede, karayolu nakliyesi en çok kullanılan taşıma şeklidir. Özellikle Durban-Johannesburg arasını bağlaya</w:t>
      </w:r>
      <w:r w:rsidR="005347DB">
        <w:rPr>
          <w:rFonts w:eastAsia="Times New Roman" w:cstheme="minorHAnsi"/>
          <w:sz w:val="24"/>
          <w:szCs w:val="24"/>
        </w:rPr>
        <w:t>n</w:t>
      </w:r>
      <w:r w:rsidRPr="005347DB">
        <w:rPr>
          <w:rFonts w:eastAsia="Times New Roman" w:cstheme="minorHAnsi"/>
          <w:sz w:val="24"/>
          <w:szCs w:val="24"/>
        </w:rPr>
        <w:t xml:space="preserve"> N3 otoyolu çok yoğun kamyon ve tır trafiğine sahne olmaktadır. Geçtiğimiz on yılda, N3 Ücretli Yol üzerindeki kamyon sayısında önemli bir artış (yılda %8 ila %10 arasında) kaydedilmiştir. Bunun temel nedeni, yüklerin, özellikle de dökme ürünlerin demiryolu taşımacılığından karayolu taşımacılığına kaymasıdır. Rakamlar</w:t>
      </w:r>
      <w:r w:rsidR="005347DB">
        <w:rPr>
          <w:rFonts w:eastAsia="Times New Roman" w:cstheme="minorHAnsi"/>
          <w:sz w:val="24"/>
          <w:szCs w:val="24"/>
        </w:rPr>
        <w:t>,</w:t>
      </w:r>
      <w:r w:rsidRPr="005347DB">
        <w:rPr>
          <w:rFonts w:eastAsia="Times New Roman" w:cstheme="minorHAnsi"/>
          <w:sz w:val="24"/>
          <w:szCs w:val="24"/>
        </w:rPr>
        <w:t xml:space="preserve"> </w:t>
      </w:r>
      <w:r w:rsidR="005347DB">
        <w:rPr>
          <w:rFonts w:eastAsia="Times New Roman" w:cstheme="minorHAnsi"/>
          <w:sz w:val="24"/>
          <w:szCs w:val="24"/>
        </w:rPr>
        <w:t xml:space="preserve">çoğunluğu Johannesburg-Durban (650 km) arasında olmak üzere </w:t>
      </w:r>
      <w:r w:rsidRPr="005347DB">
        <w:rPr>
          <w:rFonts w:eastAsia="Times New Roman" w:cstheme="minorHAnsi"/>
          <w:sz w:val="24"/>
          <w:szCs w:val="24"/>
        </w:rPr>
        <w:t xml:space="preserve">N3 otoyolundan her gün ortalama olarak 7000 kamyon ve tırın geçtiğine işaret etmektedir. </w:t>
      </w:r>
      <w:r w:rsidR="007730AB">
        <w:rPr>
          <w:rStyle w:val="A2"/>
          <w:rFonts w:cstheme="minorHAnsi"/>
          <w:color w:val="auto"/>
          <w:sz w:val="24"/>
          <w:szCs w:val="24"/>
        </w:rPr>
        <w:t>Karayolları genel olarak</w:t>
      </w:r>
      <w:r w:rsidR="007730AB" w:rsidRPr="005347DB">
        <w:rPr>
          <w:rStyle w:val="A2"/>
          <w:rFonts w:cstheme="minorHAnsi"/>
          <w:color w:val="auto"/>
          <w:sz w:val="24"/>
          <w:szCs w:val="24"/>
        </w:rPr>
        <w:t xml:space="preserve"> trafik güvenliği konusunda gelişime ihtiyaç olmakla birlikte iyi durumdadır.</w:t>
      </w:r>
    </w:p>
    <w:p w:rsidR="005347DB" w:rsidRPr="005347DB" w:rsidRDefault="005347DB" w:rsidP="007730AB">
      <w:pPr>
        <w:spacing w:after="0" w:line="360" w:lineRule="auto"/>
        <w:jc w:val="both"/>
        <w:rPr>
          <w:rFonts w:eastAsia="Times New Roman" w:cstheme="minorHAnsi"/>
          <w:sz w:val="24"/>
          <w:szCs w:val="24"/>
        </w:rPr>
      </w:pPr>
    </w:p>
    <w:p w:rsidR="003202E5" w:rsidRPr="003202E5" w:rsidRDefault="003202E5" w:rsidP="007730AB">
      <w:pPr>
        <w:spacing w:after="0" w:line="360" w:lineRule="auto"/>
        <w:jc w:val="both"/>
        <w:rPr>
          <w:rFonts w:eastAsia="Times New Roman" w:cstheme="minorHAnsi"/>
          <w:sz w:val="24"/>
          <w:szCs w:val="24"/>
        </w:rPr>
      </w:pPr>
      <w:r w:rsidRPr="003202E5">
        <w:rPr>
          <w:rFonts w:eastAsia="Times New Roman" w:cstheme="minorHAnsi"/>
          <w:sz w:val="24"/>
          <w:szCs w:val="24"/>
        </w:rPr>
        <w:t>Ülkenin Ulaştırma Bakanlığı tarafından yayımlanan verilere göre, Güney Afrika Cumhuriyeti’nde karayolu ağının toplam uzunluğu yaklaşık 535.000 km’dir. Bunun 366.782 km’lik kısmı kırsal yol iken, 168.000 km’lik kısmı kentsel yollardır. Karayolu ağının yaklaşık 22 bin km’lik kısmı Güney Afrika Ulusal Karayolları Ajansı A.Ş.’nin (South African National Roads Agency Soc. Ltd-SANRAL) idaresindeki ulusal karayolu ağını teşkil ederken, kalan kısmı ise eyalet düzeyindeki yerel idarelerin yönetimindeki yollardır.</w:t>
      </w:r>
    </w:p>
    <w:p w:rsidR="003202E5" w:rsidRPr="003202E5" w:rsidRDefault="003202E5" w:rsidP="007730AB">
      <w:pPr>
        <w:spacing w:after="0" w:line="360" w:lineRule="auto"/>
        <w:jc w:val="both"/>
        <w:rPr>
          <w:rFonts w:eastAsia="Times New Roman" w:cstheme="minorHAnsi"/>
          <w:sz w:val="24"/>
          <w:szCs w:val="24"/>
        </w:rPr>
      </w:pPr>
    </w:p>
    <w:p w:rsidR="003202E5" w:rsidRPr="003202E5" w:rsidRDefault="003202E5" w:rsidP="007730AB">
      <w:pPr>
        <w:spacing w:after="0" w:line="360" w:lineRule="auto"/>
        <w:jc w:val="both"/>
        <w:rPr>
          <w:rFonts w:eastAsia="Times New Roman" w:cstheme="minorHAnsi"/>
          <w:sz w:val="24"/>
          <w:szCs w:val="24"/>
        </w:rPr>
      </w:pPr>
      <w:r w:rsidRPr="003202E5">
        <w:rPr>
          <w:rFonts w:eastAsia="Times New Roman" w:cstheme="minorHAnsi"/>
          <w:sz w:val="24"/>
          <w:szCs w:val="24"/>
        </w:rPr>
        <w:t xml:space="preserve">Güney Afrika Cumhuriyeti’nde genel taşımacılık politika ve stratejileri Ulaştırma Bakanlığı (Department of Transport) tarafından belirlenmekte iken, ulusal karayolları altyapısının idaresi ile bakım ve onarımı ise devletin (Ulaştırma Bakanlığı’nın) %100 hissesine sahip olduğu SANRAL tarafından yürütülmektedir. </w:t>
      </w:r>
    </w:p>
    <w:p w:rsidR="00011DD6" w:rsidRDefault="00011DD6" w:rsidP="005347DB">
      <w:pPr>
        <w:spacing w:after="0" w:line="360" w:lineRule="auto"/>
        <w:jc w:val="both"/>
        <w:rPr>
          <w:rFonts w:eastAsia="Times New Roman" w:cstheme="minorHAnsi"/>
          <w:sz w:val="24"/>
          <w:szCs w:val="24"/>
        </w:rPr>
      </w:pPr>
    </w:p>
    <w:p w:rsidR="00546986" w:rsidRDefault="00546986" w:rsidP="005347DB">
      <w:pPr>
        <w:spacing w:after="0" w:line="360" w:lineRule="auto"/>
        <w:jc w:val="both"/>
        <w:rPr>
          <w:rFonts w:eastAsia="Times New Roman" w:cstheme="minorHAnsi"/>
          <w:sz w:val="24"/>
          <w:szCs w:val="24"/>
        </w:rPr>
      </w:pPr>
    </w:p>
    <w:p w:rsidR="00546986" w:rsidRDefault="00546986" w:rsidP="005347DB">
      <w:pPr>
        <w:spacing w:after="0" w:line="360" w:lineRule="auto"/>
        <w:jc w:val="both"/>
        <w:rPr>
          <w:rFonts w:eastAsia="Times New Roman" w:cstheme="minorHAnsi"/>
          <w:sz w:val="24"/>
          <w:szCs w:val="24"/>
        </w:rPr>
      </w:pPr>
    </w:p>
    <w:p w:rsidR="00546986" w:rsidRDefault="00546986" w:rsidP="005347DB">
      <w:pPr>
        <w:spacing w:after="0" w:line="360" w:lineRule="auto"/>
        <w:jc w:val="both"/>
        <w:rPr>
          <w:rFonts w:eastAsia="Times New Roman" w:cstheme="minorHAnsi"/>
          <w:sz w:val="24"/>
          <w:szCs w:val="24"/>
        </w:rPr>
      </w:pPr>
    </w:p>
    <w:p w:rsidR="00546986" w:rsidRDefault="00546986" w:rsidP="005347DB">
      <w:pPr>
        <w:spacing w:after="0" w:line="360" w:lineRule="auto"/>
        <w:jc w:val="both"/>
        <w:rPr>
          <w:rFonts w:eastAsia="Times New Roman" w:cstheme="minorHAnsi"/>
          <w:sz w:val="24"/>
          <w:szCs w:val="24"/>
        </w:rPr>
      </w:pPr>
    </w:p>
    <w:p w:rsidR="00546986" w:rsidRDefault="00546986" w:rsidP="005347DB">
      <w:pPr>
        <w:spacing w:after="0" w:line="360" w:lineRule="auto"/>
        <w:jc w:val="both"/>
        <w:rPr>
          <w:rFonts w:eastAsia="Times New Roman" w:cstheme="minorHAnsi"/>
          <w:sz w:val="24"/>
          <w:szCs w:val="24"/>
        </w:rPr>
      </w:pPr>
    </w:p>
    <w:p w:rsidR="003202E5" w:rsidRPr="00546986" w:rsidRDefault="003202E5" w:rsidP="005347DB">
      <w:pPr>
        <w:spacing w:after="0" w:line="360" w:lineRule="auto"/>
        <w:jc w:val="both"/>
        <w:rPr>
          <w:rFonts w:eastAsia="Times New Roman" w:cstheme="minorHAnsi"/>
          <w:b/>
          <w:sz w:val="24"/>
          <w:szCs w:val="24"/>
        </w:rPr>
      </w:pPr>
      <w:r w:rsidRPr="00546986">
        <w:rPr>
          <w:rFonts w:eastAsia="Times New Roman" w:cstheme="minorHAnsi"/>
          <w:b/>
          <w:sz w:val="24"/>
          <w:szCs w:val="24"/>
        </w:rPr>
        <w:lastRenderedPageBreak/>
        <w:t>GAC ulusal Karayolları</w:t>
      </w:r>
    </w:p>
    <w:p w:rsidR="003202E5" w:rsidRDefault="003202E5" w:rsidP="005347DB">
      <w:pPr>
        <w:spacing w:after="0" w:line="360" w:lineRule="auto"/>
        <w:jc w:val="both"/>
        <w:rPr>
          <w:rFonts w:eastAsia="Times New Roman" w:cstheme="minorHAnsi"/>
          <w:sz w:val="24"/>
          <w:szCs w:val="24"/>
        </w:rPr>
      </w:pPr>
      <w:r>
        <w:rPr>
          <w:noProof/>
          <w:lang w:eastAsia="en-GB"/>
        </w:rPr>
        <w:drawing>
          <wp:inline distT="0" distB="0" distL="0" distR="0" wp14:anchorId="2FF73D59" wp14:editId="3AF95713">
            <wp:extent cx="5876925" cy="4580255"/>
            <wp:effectExtent l="0" t="0" r="9525" b="0"/>
            <wp:docPr id="11" name="Picture 1" descr="https://www.sa-venues.com/maps/atlas/southafrica_rout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venues.com/maps/atlas/southafrica_routes.gif"/>
                    <pic:cNvPicPr>
                      <a:picLocks noChangeAspect="1" noChangeArrowheads="1"/>
                    </pic:cNvPicPr>
                  </pic:nvPicPr>
                  <pic:blipFill>
                    <a:blip r:embed="rId9" cstate="print"/>
                    <a:srcRect/>
                    <a:stretch>
                      <a:fillRect/>
                    </a:stretch>
                  </pic:blipFill>
                  <pic:spPr bwMode="auto">
                    <a:xfrm>
                      <a:off x="0" y="0"/>
                      <a:ext cx="5882664" cy="4584728"/>
                    </a:xfrm>
                    <a:prstGeom prst="rect">
                      <a:avLst/>
                    </a:prstGeom>
                    <a:noFill/>
                    <a:ln w="9525">
                      <a:noFill/>
                      <a:miter lim="800000"/>
                      <a:headEnd/>
                      <a:tailEnd/>
                    </a:ln>
                  </pic:spPr>
                </pic:pic>
              </a:graphicData>
            </a:graphic>
          </wp:inline>
        </w:drawing>
      </w:r>
    </w:p>
    <w:p w:rsidR="003202E5" w:rsidRDefault="003202E5" w:rsidP="005347DB">
      <w:pPr>
        <w:spacing w:after="0" w:line="360" w:lineRule="auto"/>
        <w:jc w:val="both"/>
        <w:rPr>
          <w:rFonts w:eastAsia="Times New Roman" w:cstheme="minorHAnsi"/>
          <w:sz w:val="24"/>
          <w:szCs w:val="24"/>
        </w:rPr>
      </w:pPr>
      <w:r>
        <w:rPr>
          <w:rFonts w:eastAsia="Times New Roman" w:cstheme="minorHAnsi"/>
          <w:sz w:val="24"/>
          <w:szCs w:val="24"/>
        </w:rPr>
        <w:t>Kaynak: SANRAL</w:t>
      </w:r>
    </w:p>
    <w:p w:rsidR="003202E5" w:rsidRDefault="003202E5" w:rsidP="005347DB">
      <w:pPr>
        <w:spacing w:after="0" w:line="360" w:lineRule="auto"/>
        <w:jc w:val="both"/>
        <w:rPr>
          <w:rFonts w:eastAsia="Times New Roman" w:cstheme="minorHAnsi"/>
          <w:sz w:val="24"/>
          <w:szCs w:val="24"/>
        </w:rPr>
      </w:pPr>
    </w:p>
    <w:p w:rsidR="00312466" w:rsidRPr="00546986" w:rsidRDefault="00312466" w:rsidP="00546986">
      <w:pPr>
        <w:pStyle w:val="Balk3"/>
      </w:pPr>
      <w:bookmarkStart w:id="8" w:name="_Toc147404250"/>
      <w:r w:rsidRPr="00546986">
        <w:t>Demiryolu</w:t>
      </w:r>
      <w:bookmarkEnd w:id="8"/>
    </w:p>
    <w:p w:rsidR="007730AB" w:rsidRDefault="007730AB" w:rsidP="00312466">
      <w:pPr>
        <w:spacing w:after="0" w:line="240" w:lineRule="auto"/>
        <w:jc w:val="both"/>
        <w:rPr>
          <w:rFonts w:cs="Times New Roman"/>
          <w:sz w:val="24"/>
          <w:szCs w:val="24"/>
        </w:rPr>
      </w:pPr>
    </w:p>
    <w:p w:rsidR="007730AB" w:rsidRDefault="007730AB" w:rsidP="007730AB">
      <w:pPr>
        <w:spacing w:after="0" w:line="360" w:lineRule="auto"/>
        <w:jc w:val="both"/>
        <w:rPr>
          <w:rFonts w:eastAsia="Times New Roman" w:cstheme="minorHAnsi"/>
          <w:sz w:val="24"/>
          <w:szCs w:val="24"/>
        </w:rPr>
      </w:pPr>
      <w:r w:rsidRPr="005347DB">
        <w:rPr>
          <w:rFonts w:eastAsia="Times New Roman" w:cstheme="minorHAnsi"/>
          <w:sz w:val="24"/>
          <w:szCs w:val="24"/>
        </w:rPr>
        <w:t xml:space="preserve">Ülkenin demiryolu ağı ise genel olarak maden sahaları ve limanlar arasında dökme maden ve mineral nakliyesi amacıyla kullanılmaktadır. Genel olarak Durban ve Richards Bay </w:t>
      </w:r>
      <w:r>
        <w:rPr>
          <w:rFonts w:eastAsia="Times New Roman" w:cstheme="minorHAnsi"/>
          <w:sz w:val="24"/>
          <w:szCs w:val="24"/>
        </w:rPr>
        <w:t>limanları ülkenin ana</w:t>
      </w:r>
      <w:r w:rsidRPr="005347DB">
        <w:rPr>
          <w:rFonts w:eastAsia="Times New Roman" w:cstheme="minorHAnsi"/>
          <w:sz w:val="24"/>
          <w:szCs w:val="24"/>
        </w:rPr>
        <w:t xml:space="preserve"> maden ihraç limanları olup, bu limanları ülkenin iç kısımları ile özellikle Gauteng, Limpopo, Northwest Eyal</w:t>
      </w:r>
      <w:r>
        <w:rPr>
          <w:rFonts w:eastAsia="Times New Roman" w:cstheme="minorHAnsi"/>
          <w:sz w:val="24"/>
          <w:szCs w:val="24"/>
        </w:rPr>
        <w:t>etleri ile bağlayan demiryolu</w:t>
      </w:r>
      <w:r w:rsidRPr="005347DB">
        <w:rPr>
          <w:rFonts w:eastAsia="Times New Roman" w:cstheme="minorHAnsi"/>
          <w:sz w:val="24"/>
          <w:szCs w:val="24"/>
        </w:rPr>
        <w:t xml:space="preserve"> hatları önemlidir. Ancak, demiryollarındaki ray ve kablo hırsızlığı nedeniyle demiryolu taşımacılığı sıkça aksamaktadır. </w:t>
      </w:r>
    </w:p>
    <w:p w:rsidR="007730AB" w:rsidRDefault="007730AB" w:rsidP="007730AB">
      <w:pPr>
        <w:spacing w:after="0" w:line="360" w:lineRule="auto"/>
        <w:jc w:val="both"/>
        <w:rPr>
          <w:rFonts w:eastAsia="Times New Roman" w:cstheme="minorHAnsi"/>
          <w:sz w:val="24"/>
          <w:szCs w:val="24"/>
        </w:rPr>
      </w:pPr>
    </w:p>
    <w:p w:rsidR="007730AB" w:rsidRPr="008058E6" w:rsidRDefault="007730AB" w:rsidP="007730AB">
      <w:pPr>
        <w:spacing w:after="0" w:line="360" w:lineRule="auto"/>
        <w:jc w:val="both"/>
        <w:rPr>
          <w:rFonts w:cs="Times New Roman"/>
          <w:sz w:val="24"/>
          <w:szCs w:val="24"/>
        </w:rPr>
      </w:pPr>
      <w:r w:rsidRPr="008058E6">
        <w:rPr>
          <w:rFonts w:cs="Times New Roman"/>
          <w:sz w:val="24"/>
          <w:szCs w:val="24"/>
        </w:rPr>
        <w:t>Demiryolu ile yük taşımacılığında başlıca kıymetli madenler, otomotiv, konteyner, kireç ve çimento, kömür, tahıllar, tarımsal yakıtlar, kimyasallar, gübre, krom ve manganez, granit ve diğer hafif imalat sektörü ürünleri gibi ülkenin temel ihraç ürünlerinin taşımacılığı gerçekleştirilmektedir.</w:t>
      </w:r>
    </w:p>
    <w:p w:rsidR="00312466" w:rsidRPr="008058E6" w:rsidRDefault="00312466" w:rsidP="007730AB">
      <w:pPr>
        <w:spacing w:after="0" w:line="360" w:lineRule="auto"/>
        <w:jc w:val="both"/>
        <w:rPr>
          <w:rFonts w:cs="Times New Roman"/>
          <w:sz w:val="24"/>
          <w:szCs w:val="24"/>
        </w:rPr>
      </w:pPr>
      <w:r w:rsidRPr="008058E6">
        <w:rPr>
          <w:rFonts w:cs="Times New Roman"/>
          <w:sz w:val="24"/>
          <w:szCs w:val="24"/>
        </w:rPr>
        <w:lastRenderedPageBreak/>
        <w:t>Güney Afrika Cumhuriyeti, yük taşımacılığı konusunda gelişmiş bir demiryolu ağına sahiptir. Demiryolu yük taşımacılığı, kamu sermayeli Transnet Şirketi bünyesindeki Transnet Freight Rail Bölümü tarafından yürütülmektedir. Demiryolu taşımacılığına ilişkin genel politika belirleyici ve düzenleyici kurum ise Transnet’in de bağlı olduğu Kamu İktisadi Teşekkülleri Bakanlığı’dır.</w:t>
      </w:r>
    </w:p>
    <w:p w:rsidR="00312466" w:rsidRPr="008058E6" w:rsidRDefault="00312466" w:rsidP="007730AB">
      <w:pPr>
        <w:spacing w:after="0" w:line="360" w:lineRule="auto"/>
        <w:jc w:val="both"/>
        <w:rPr>
          <w:rFonts w:cs="Times New Roman"/>
          <w:sz w:val="24"/>
          <w:szCs w:val="24"/>
        </w:rPr>
      </w:pPr>
    </w:p>
    <w:p w:rsidR="00312466" w:rsidRPr="008058E6" w:rsidRDefault="00312466" w:rsidP="007730AB">
      <w:pPr>
        <w:spacing w:after="0" w:line="360" w:lineRule="auto"/>
        <w:jc w:val="both"/>
        <w:rPr>
          <w:rFonts w:cs="Times New Roman"/>
          <w:sz w:val="24"/>
          <w:szCs w:val="24"/>
        </w:rPr>
      </w:pPr>
      <w:r w:rsidRPr="008058E6">
        <w:rPr>
          <w:rFonts w:cs="Times New Roman"/>
          <w:sz w:val="24"/>
          <w:szCs w:val="24"/>
        </w:rPr>
        <w:t>Sahra-altı Afrika’daki diğer demiryolu ağları ile bağlantılı olan Güney Afrika Cumhuriyeti demiryolu yük taşımacılığı hattı 30.400 km’lik ray hattı/20.953 km’lik güzerg</w:t>
      </w:r>
      <w:r>
        <w:rPr>
          <w:rFonts w:cs="Times New Roman"/>
          <w:sz w:val="24"/>
          <w:szCs w:val="24"/>
        </w:rPr>
        <w:t xml:space="preserve">âh uzunluğunu haiz olup </w:t>
      </w:r>
      <w:r w:rsidRPr="008058E6">
        <w:rPr>
          <w:rFonts w:cs="Times New Roman"/>
          <w:sz w:val="24"/>
          <w:szCs w:val="24"/>
        </w:rPr>
        <w:t xml:space="preserve">ülkenin demiryolu ağı Afrika kıtasındaki toplam demiryolu hattının %80’ine tekabül etmektedir.    </w:t>
      </w:r>
    </w:p>
    <w:p w:rsidR="00312466" w:rsidRDefault="00312466" w:rsidP="005347DB">
      <w:pPr>
        <w:spacing w:after="0" w:line="360" w:lineRule="auto"/>
        <w:jc w:val="both"/>
        <w:rPr>
          <w:rFonts w:eastAsia="Times New Roman" w:cstheme="minorHAnsi"/>
          <w:sz w:val="24"/>
          <w:szCs w:val="24"/>
        </w:rPr>
      </w:pPr>
    </w:p>
    <w:p w:rsidR="00312466" w:rsidRDefault="00312466" w:rsidP="00546986">
      <w:pPr>
        <w:pStyle w:val="Balk3"/>
        <w:rPr>
          <w:rFonts w:eastAsia="Times New Roman"/>
        </w:rPr>
      </w:pPr>
      <w:bookmarkStart w:id="9" w:name="_Toc147404251"/>
      <w:r>
        <w:rPr>
          <w:rFonts w:eastAsia="Times New Roman"/>
        </w:rPr>
        <w:t>Havayolu</w:t>
      </w:r>
      <w:bookmarkEnd w:id="9"/>
    </w:p>
    <w:p w:rsidR="00312466" w:rsidRDefault="00312466" w:rsidP="00312466"/>
    <w:p w:rsidR="00312466" w:rsidRPr="008058E6" w:rsidRDefault="00312466" w:rsidP="007730AB">
      <w:pPr>
        <w:spacing w:after="0" w:line="360" w:lineRule="auto"/>
        <w:jc w:val="both"/>
        <w:rPr>
          <w:rFonts w:cs="Times New Roman"/>
          <w:sz w:val="24"/>
          <w:szCs w:val="24"/>
        </w:rPr>
      </w:pPr>
      <w:r w:rsidRPr="008058E6">
        <w:rPr>
          <w:rFonts w:cs="Times New Roman"/>
          <w:sz w:val="24"/>
          <w:szCs w:val="24"/>
        </w:rPr>
        <w:t>Güney Afrika Cumhuriyeti havaalanı ağında 135 lisanslı, 19 askeri havaalanı</w:t>
      </w:r>
      <w:r>
        <w:rPr>
          <w:rFonts w:cs="Times New Roman"/>
          <w:sz w:val="24"/>
          <w:szCs w:val="24"/>
        </w:rPr>
        <w:t>,</w:t>
      </w:r>
      <w:r w:rsidRPr="008058E6">
        <w:rPr>
          <w:rFonts w:cs="Times New Roman"/>
          <w:sz w:val="24"/>
          <w:szCs w:val="24"/>
        </w:rPr>
        <w:t xml:space="preserve"> 1</w:t>
      </w:r>
      <w:r>
        <w:rPr>
          <w:rFonts w:cs="Times New Roman"/>
          <w:sz w:val="24"/>
          <w:szCs w:val="24"/>
        </w:rPr>
        <w:t>.</w:t>
      </w:r>
      <w:r w:rsidRPr="008058E6">
        <w:rPr>
          <w:rFonts w:cs="Times New Roman"/>
          <w:sz w:val="24"/>
          <w:szCs w:val="24"/>
        </w:rPr>
        <w:t xml:space="preserve">300 civarında </w:t>
      </w:r>
      <w:r>
        <w:rPr>
          <w:rFonts w:cs="Times New Roman"/>
          <w:sz w:val="24"/>
          <w:szCs w:val="24"/>
        </w:rPr>
        <w:t xml:space="preserve">da </w:t>
      </w:r>
      <w:r w:rsidRPr="008058E6">
        <w:rPr>
          <w:rFonts w:cs="Times New Roman"/>
          <w:sz w:val="24"/>
          <w:szCs w:val="24"/>
        </w:rPr>
        <w:t>lisanssız havaalanı bulunmaktadır. Yolcu kapasitesi itibariyle en önemli havaalanları ise:</w:t>
      </w:r>
    </w:p>
    <w:p w:rsidR="00312466" w:rsidRPr="008058E6" w:rsidRDefault="00312466" w:rsidP="007730AB">
      <w:pPr>
        <w:spacing w:after="0" w:line="360" w:lineRule="auto"/>
        <w:jc w:val="both"/>
        <w:rPr>
          <w:rFonts w:cs="Times New Roman"/>
          <w:sz w:val="24"/>
          <w:szCs w:val="24"/>
        </w:rPr>
      </w:pPr>
    </w:p>
    <w:p w:rsidR="00312466" w:rsidRPr="008058E6" w:rsidRDefault="00312466" w:rsidP="00546986">
      <w:pPr>
        <w:spacing w:after="0" w:line="240" w:lineRule="auto"/>
        <w:jc w:val="both"/>
        <w:rPr>
          <w:rFonts w:cs="Times New Roman"/>
          <w:sz w:val="24"/>
          <w:szCs w:val="24"/>
        </w:rPr>
      </w:pPr>
      <w:r w:rsidRPr="008058E6">
        <w:rPr>
          <w:rFonts w:cs="Times New Roman"/>
          <w:sz w:val="24"/>
          <w:szCs w:val="24"/>
        </w:rPr>
        <w:t>-</w:t>
      </w:r>
      <w:r w:rsidRPr="008058E6">
        <w:rPr>
          <w:rFonts w:cs="Times New Roman"/>
          <w:sz w:val="24"/>
          <w:szCs w:val="24"/>
        </w:rPr>
        <w:tab/>
        <w:t>OR Tambo Uluslararası Havaalanı, Johannesburg, Gauteng</w:t>
      </w:r>
    </w:p>
    <w:p w:rsidR="00312466" w:rsidRPr="008058E6" w:rsidRDefault="00312466" w:rsidP="00546986">
      <w:pPr>
        <w:spacing w:after="0" w:line="240" w:lineRule="auto"/>
        <w:jc w:val="both"/>
        <w:rPr>
          <w:rFonts w:cs="Times New Roman"/>
          <w:sz w:val="24"/>
          <w:szCs w:val="24"/>
        </w:rPr>
      </w:pPr>
      <w:r w:rsidRPr="008058E6">
        <w:rPr>
          <w:rFonts w:cs="Times New Roman"/>
          <w:sz w:val="24"/>
          <w:szCs w:val="24"/>
        </w:rPr>
        <w:t>-</w:t>
      </w:r>
      <w:r w:rsidRPr="008058E6">
        <w:rPr>
          <w:rFonts w:cs="Times New Roman"/>
          <w:sz w:val="24"/>
          <w:szCs w:val="24"/>
        </w:rPr>
        <w:tab/>
        <w:t>Cape Town Uluslararası Havaalanı, Cape Town, Western Cape</w:t>
      </w:r>
    </w:p>
    <w:p w:rsidR="00312466" w:rsidRPr="008058E6" w:rsidRDefault="00312466" w:rsidP="00546986">
      <w:pPr>
        <w:spacing w:after="0" w:line="240" w:lineRule="auto"/>
        <w:jc w:val="both"/>
        <w:rPr>
          <w:rFonts w:cs="Times New Roman"/>
          <w:sz w:val="24"/>
          <w:szCs w:val="24"/>
        </w:rPr>
      </w:pPr>
      <w:r w:rsidRPr="008058E6">
        <w:rPr>
          <w:rFonts w:cs="Times New Roman"/>
          <w:sz w:val="24"/>
          <w:szCs w:val="24"/>
        </w:rPr>
        <w:t>-</w:t>
      </w:r>
      <w:r w:rsidRPr="008058E6">
        <w:rPr>
          <w:rFonts w:cs="Times New Roman"/>
          <w:sz w:val="24"/>
          <w:szCs w:val="24"/>
        </w:rPr>
        <w:tab/>
        <w:t>King Shaka Uluslararası Havaalanı, Durban, KwaZulu-Natal</w:t>
      </w:r>
    </w:p>
    <w:p w:rsidR="00312466" w:rsidRPr="008058E6" w:rsidRDefault="00312466" w:rsidP="00546986">
      <w:pPr>
        <w:spacing w:after="0" w:line="240" w:lineRule="auto"/>
        <w:jc w:val="both"/>
        <w:rPr>
          <w:rFonts w:cs="Times New Roman"/>
          <w:sz w:val="24"/>
          <w:szCs w:val="24"/>
        </w:rPr>
      </w:pPr>
      <w:r w:rsidRPr="008058E6">
        <w:rPr>
          <w:rFonts w:cs="Times New Roman"/>
          <w:sz w:val="24"/>
          <w:szCs w:val="24"/>
        </w:rPr>
        <w:t>-</w:t>
      </w:r>
      <w:r w:rsidRPr="008058E6">
        <w:rPr>
          <w:rFonts w:cs="Times New Roman"/>
          <w:sz w:val="24"/>
          <w:szCs w:val="24"/>
        </w:rPr>
        <w:tab/>
        <w:t>Bloemfontein Uluslararası Havaalanı, Bloemfontein, Free State</w:t>
      </w:r>
    </w:p>
    <w:p w:rsidR="00312466" w:rsidRPr="008058E6" w:rsidRDefault="00312466" w:rsidP="00546986">
      <w:pPr>
        <w:spacing w:after="0" w:line="240" w:lineRule="auto"/>
        <w:jc w:val="both"/>
        <w:rPr>
          <w:rFonts w:cs="Times New Roman"/>
          <w:sz w:val="24"/>
          <w:szCs w:val="24"/>
        </w:rPr>
      </w:pPr>
      <w:r>
        <w:rPr>
          <w:rFonts w:cs="Times New Roman"/>
          <w:sz w:val="24"/>
          <w:szCs w:val="24"/>
        </w:rPr>
        <w:t>-</w:t>
      </w:r>
      <w:r>
        <w:rPr>
          <w:rFonts w:cs="Times New Roman"/>
          <w:sz w:val="24"/>
          <w:szCs w:val="24"/>
        </w:rPr>
        <w:tab/>
        <w:t>Port Elizabeth Ulus</w:t>
      </w:r>
      <w:r w:rsidRPr="008058E6">
        <w:rPr>
          <w:rFonts w:cs="Times New Roman"/>
          <w:sz w:val="24"/>
          <w:szCs w:val="24"/>
        </w:rPr>
        <w:t>lararası Havaalanı, Port Elizabeth, Eastern Cape</w:t>
      </w:r>
    </w:p>
    <w:p w:rsidR="00312466" w:rsidRPr="008058E6" w:rsidRDefault="00312466" w:rsidP="00546986">
      <w:pPr>
        <w:spacing w:after="0" w:line="240" w:lineRule="auto"/>
        <w:jc w:val="both"/>
        <w:rPr>
          <w:rFonts w:cs="Times New Roman"/>
          <w:sz w:val="24"/>
          <w:szCs w:val="24"/>
        </w:rPr>
      </w:pPr>
      <w:r>
        <w:rPr>
          <w:rFonts w:cs="Times New Roman"/>
          <w:sz w:val="24"/>
          <w:szCs w:val="24"/>
        </w:rPr>
        <w:t>-</w:t>
      </w:r>
      <w:r>
        <w:rPr>
          <w:rFonts w:cs="Times New Roman"/>
          <w:sz w:val="24"/>
          <w:szCs w:val="24"/>
        </w:rPr>
        <w:tab/>
        <w:t>Upington Ulus</w:t>
      </w:r>
      <w:r w:rsidRPr="008058E6">
        <w:rPr>
          <w:rFonts w:cs="Times New Roman"/>
          <w:sz w:val="24"/>
          <w:szCs w:val="24"/>
        </w:rPr>
        <w:t>lararası Havaalanı, Upington, Northern Cape</w:t>
      </w:r>
    </w:p>
    <w:p w:rsidR="00312466" w:rsidRPr="008058E6" w:rsidRDefault="00312466" w:rsidP="00546986">
      <w:pPr>
        <w:spacing w:after="0" w:line="240" w:lineRule="auto"/>
        <w:jc w:val="both"/>
        <w:rPr>
          <w:rFonts w:cs="Times New Roman"/>
          <w:sz w:val="24"/>
          <w:szCs w:val="24"/>
        </w:rPr>
      </w:pPr>
      <w:r w:rsidRPr="008058E6">
        <w:rPr>
          <w:rFonts w:cs="Times New Roman"/>
          <w:sz w:val="24"/>
          <w:szCs w:val="24"/>
        </w:rPr>
        <w:t>-</w:t>
      </w:r>
      <w:r w:rsidRPr="008058E6">
        <w:rPr>
          <w:rFonts w:cs="Times New Roman"/>
          <w:sz w:val="24"/>
          <w:szCs w:val="24"/>
        </w:rPr>
        <w:tab/>
        <w:t>East London Havaalanı, East London, Eastern Cape</w:t>
      </w:r>
    </w:p>
    <w:p w:rsidR="00312466" w:rsidRPr="008058E6" w:rsidRDefault="00312466" w:rsidP="00546986">
      <w:pPr>
        <w:spacing w:after="0" w:line="240" w:lineRule="auto"/>
        <w:jc w:val="both"/>
        <w:rPr>
          <w:rFonts w:cs="Times New Roman"/>
          <w:sz w:val="24"/>
          <w:szCs w:val="24"/>
        </w:rPr>
      </w:pPr>
      <w:r w:rsidRPr="008058E6">
        <w:rPr>
          <w:rFonts w:cs="Times New Roman"/>
          <w:sz w:val="24"/>
          <w:szCs w:val="24"/>
        </w:rPr>
        <w:t>-</w:t>
      </w:r>
      <w:r w:rsidRPr="008058E6">
        <w:rPr>
          <w:rFonts w:cs="Times New Roman"/>
          <w:sz w:val="24"/>
          <w:szCs w:val="24"/>
        </w:rPr>
        <w:tab/>
        <w:t>George Havaalanı, George, Western Cape</w:t>
      </w:r>
    </w:p>
    <w:p w:rsidR="00312466" w:rsidRPr="008058E6" w:rsidRDefault="00312466" w:rsidP="00546986">
      <w:pPr>
        <w:spacing w:after="0" w:line="240" w:lineRule="auto"/>
        <w:jc w:val="both"/>
        <w:rPr>
          <w:rFonts w:cs="Times New Roman"/>
          <w:sz w:val="24"/>
          <w:szCs w:val="24"/>
        </w:rPr>
      </w:pPr>
      <w:r w:rsidRPr="008058E6">
        <w:rPr>
          <w:rFonts w:cs="Times New Roman"/>
          <w:sz w:val="24"/>
          <w:szCs w:val="24"/>
        </w:rPr>
        <w:t>-</w:t>
      </w:r>
      <w:r w:rsidRPr="008058E6">
        <w:rPr>
          <w:rFonts w:cs="Times New Roman"/>
          <w:sz w:val="24"/>
          <w:szCs w:val="24"/>
        </w:rPr>
        <w:tab/>
        <w:t>Kimberley Havaalanı, Kimberley, Northern Cape</w:t>
      </w:r>
    </w:p>
    <w:p w:rsidR="00312466" w:rsidRPr="008058E6" w:rsidRDefault="00312466" w:rsidP="007730AB">
      <w:pPr>
        <w:spacing w:after="0" w:line="360" w:lineRule="auto"/>
        <w:jc w:val="both"/>
        <w:rPr>
          <w:rFonts w:cs="Times New Roman"/>
          <w:sz w:val="24"/>
          <w:szCs w:val="24"/>
        </w:rPr>
      </w:pPr>
    </w:p>
    <w:p w:rsidR="00312466" w:rsidRDefault="00312466" w:rsidP="007730AB">
      <w:pPr>
        <w:spacing w:after="0" w:line="360" w:lineRule="auto"/>
        <w:jc w:val="both"/>
        <w:rPr>
          <w:rFonts w:cs="Times New Roman"/>
          <w:sz w:val="24"/>
          <w:szCs w:val="24"/>
        </w:rPr>
      </w:pPr>
      <w:r w:rsidRPr="008058E6">
        <w:rPr>
          <w:rFonts w:cs="Times New Roman"/>
          <w:sz w:val="24"/>
          <w:szCs w:val="24"/>
        </w:rPr>
        <w:t>Söz konusu havalimanlarının idaresi Güney Afrika Havaalanları Şirketi (Airports Company of South Africa) tarafından yürütülmektedir.</w:t>
      </w:r>
      <w:r w:rsidR="00546986">
        <w:rPr>
          <w:rFonts w:cs="Times New Roman"/>
          <w:sz w:val="24"/>
          <w:szCs w:val="24"/>
        </w:rPr>
        <w:t xml:space="preserve"> </w:t>
      </w:r>
      <w:r w:rsidRPr="008058E6">
        <w:rPr>
          <w:rFonts w:cs="Times New Roman"/>
          <w:sz w:val="24"/>
          <w:szCs w:val="24"/>
        </w:rPr>
        <w:t xml:space="preserve">Ülkenin ulusal havayolu şirketi </w:t>
      </w:r>
      <w:r>
        <w:rPr>
          <w:rFonts w:cs="Times New Roman"/>
          <w:sz w:val="24"/>
          <w:szCs w:val="24"/>
        </w:rPr>
        <w:t>ise Güney Afrika Havayolları’dır</w:t>
      </w:r>
      <w:r w:rsidRPr="008058E6">
        <w:rPr>
          <w:rFonts w:cs="Times New Roman"/>
          <w:sz w:val="24"/>
          <w:szCs w:val="24"/>
        </w:rPr>
        <w:t xml:space="preserve"> (South African Airways). </w:t>
      </w:r>
      <w:r>
        <w:rPr>
          <w:rFonts w:cs="Times New Roman"/>
          <w:sz w:val="24"/>
          <w:szCs w:val="24"/>
        </w:rPr>
        <w:t xml:space="preserve">Ancak, </w:t>
      </w:r>
      <w:r w:rsidRPr="008058E6">
        <w:rPr>
          <w:rFonts w:cs="Times New Roman"/>
          <w:sz w:val="24"/>
          <w:szCs w:val="24"/>
        </w:rPr>
        <w:t>şirket, Güney Afrika Cumhuriyeti’nin borçluluğu yüksek ve kamu bütçesine yük getiren K</w:t>
      </w:r>
      <w:r>
        <w:rPr>
          <w:rFonts w:cs="Times New Roman"/>
          <w:sz w:val="24"/>
          <w:szCs w:val="24"/>
        </w:rPr>
        <w:t xml:space="preserve">İT’leri arasında bulunmakta olup mevcut durumda hisselerinin yarısı bir konsorsiyuma satılmıştır. </w:t>
      </w:r>
    </w:p>
    <w:p w:rsidR="00312466" w:rsidRPr="00312466" w:rsidRDefault="00312466" w:rsidP="007730AB">
      <w:pPr>
        <w:spacing w:after="0" w:line="360" w:lineRule="auto"/>
        <w:jc w:val="both"/>
        <w:rPr>
          <w:rFonts w:cs="Times New Roman"/>
          <w:sz w:val="26"/>
          <w:szCs w:val="24"/>
        </w:rPr>
      </w:pPr>
      <w:r>
        <w:rPr>
          <w:rFonts w:cs="Times New Roman"/>
          <w:sz w:val="24"/>
          <w:szCs w:val="24"/>
        </w:rPr>
        <w:t xml:space="preserve">Ülkede mevcut durumda South African Airways’in çok sınırlı operasyonları </w:t>
      </w:r>
      <w:proofErr w:type="gramStart"/>
      <w:r>
        <w:rPr>
          <w:rFonts w:cs="Times New Roman"/>
          <w:sz w:val="24"/>
          <w:szCs w:val="24"/>
        </w:rPr>
        <w:t>olup  FlySAfair</w:t>
      </w:r>
      <w:proofErr w:type="gramEnd"/>
      <w:r>
        <w:rPr>
          <w:rFonts w:cs="Times New Roman"/>
          <w:sz w:val="24"/>
          <w:szCs w:val="24"/>
        </w:rPr>
        <w:t xml:space="preserve">, Lift, Mango, Airlin, Kulula, CemAir ve ComAir pazardaki diğer hakim oyunculardır. </w:t>
      </w:r>
    </w:p>
    <w:p w:rsidR="00312466" w:rsidRPr="008058E6" w:rsidRDefault="00312466" w:rsidP="00312466">
      <w:pPr>
        <w:spacing w:after="0" w:line="240" w:lineRule="auto"/>
        <w:jc w:val="both"/>
        <w:rPr>
          <w:rFonts w:cs="Times New Roman"/>
          <w:sz w:val="24"/>
          <w:szCs w:val="24"/>
        </w:rPr>
      </w:pPr>
    </w:p>
    <w:p w:rsidR="007B74F2" w:rsidRPr="005347DB" w:rsidRDefault="007B74F2" w:rsidP="00297A15">
      <w:pPr>
        <w:pStyle w:val="Balk2"/>
        <w:numPr>
          <w:ilvl w:val="1"/>
          <w:numId w:val="1"/>
        </w:numPr>
        <w:spacing w:before="0" w:line="360" w:lineRule="auto"/>
        <w:jc w:val="both"/>
        <w:rPr>
          <w:rFonts w:asciiTheme="minorHAnsi" w:eastAsia="Times New Roman" w:hAnsiTheme="minorHAnsi" w:cstheme="minorHAnsi"/>
          <w:color w:val="auto"/>
          <w:szCs w:val="24"/>
        </w:rPr>
      </w:pPr>
      <w:bookmarkStart w:id="10" w:name="_Toc147404252"/>
      <w:r w:rsidRPr="005347DB">
        <w:rPr>
          <w:rFonts w:asciiTheme="minorHAnsi" w:eastAsia="Times New Roman" w:hAnsiTheme="minorHAnsi" w:cstheme="minorHAnsi"/>
          <w:color w:val="auto"/>
          <w:szCs w:val="24"/>
        </w:rPr>
        <w:lastRenderedPageBreak/>
        <w:t>Önemli limanlar, lojistik merkezler, ticaret merkezleri,</w:t>
      </w:r>
      <w:bookmarkEnd w:id="10"/>
    </w:p>
    <w:p w:rsidR="00B7688F" w:rsidRPr="005347DB" w:rsidRDefault="00B7688F" w:rsidP="005347DB">
      <w:pPr>
        <w:pStyle w:val="Balk2"/>
        <w:spacing w:before="0" w:line="360" w:lineRule="auto"/>
        <w:ind w:left="567"/>
        <w:jc w:val="both"/>
        <w:rPr>
          <w:rFonts w:asciiTheme="minorHAnsi" w:hAnsiTheme="minorHAnsi" w:cstheme="minorHAnsi"/>
          <w:color w:val="auto"/>
          <w:szCs w:val="24"/>
        </w:rPr>
      </w:pPr>
    </w:p>
    <w:p w:rsidR="00B7688F" w:rsidRDefault="00B7688F" w:rsidP="005347DB">
      <w:pPr>
        <w:spacing w:after="0" w:line="360" w:lineRule="auto"/>
        <w:jc w:val="both"/>
        <w:rPr>
          <w:rFonts w:cstheme="minorHAnsi"/>
          <w:sz w:val="24"/>
          <w:szCs w:val="24"/>
        </w:rPr>
      </w:pPr>
      <w:r w:rsidRPr="005347DB">
        <w:rPr>
          <w:rFonts w:cstheme="minorHAnsi"/>
          <w:sz w:val="24"/>
          <w:szCs w:val="24"/>
        </w:rPr>
        <w:t>Güney Afrika'nın ana ticari limanları yerel, bölgesel ve uluslararası ticareti desteklerken aynı zamanda deniz trafiğine hizmet ve malzeme de sağlamaktadır. Demiryolu ve karayolu lojistiğini ülke içine ve uluslararası alana taşıyan limanlar, Güney Afrika ve bölgedeki diğer Afrika ülkeleri ile dünyanın farklı bölgelerindeki ülkeler arasında ticareti mümkün kılan alanlardır. Bu yönüyle hem ülke hem de bölge ekonomisi ve ticareti için kritik rol oynayan Güney Afrika'nın ticari liman ağı, KwaZulu-Natal Eyaletindeki Richards Bay ve Durban limanlarından; Eastern Cape’teki East London, Ngqura (Coega) ve Port Elizabeth limanlarından; Western Cape'teki Mossel Bay, Cape Town ve Saldanha limanlarından ve Northern Cape’teki Port Nolloth’tan oluşmaktadır. Port Nolloth limanı, bir elmas şirketi olan De Beers Consolidated Diamond Mines'e kiralanmış olup ticari kargo taşınmamaktadır. İlave olarak Hükümet tarafından Northern Cape’teki Boegoebaai limanını özellikle yeşil hidrojen projeleri için bir hub haline getirmeye yönelik çalışmalar devam etmektedir.</w:t>
      </w:r>
    </w:p>
    <w:p w:rsidR="007730AB" w:rsidRDefault="007730AB" w:rsidP="005347DB">
      <w:pPr>
        <w:spacing w:after="0" w:line="360" w:lineRule="auto"/>
        <w:jc w:val="both"/>
        <w:rPr>
          <w:rFonts w:cstheme="minorHAnsi"/>
          <w:sz w:val="24"/>
          <w:szCs w:val="24"/>
        </w:rPr>
      </w:pPr>
    </w:p>
    <w:p w:rsidR="007730AB" w:rsidRDefault="007730AB" w:rsidP="005347DB">
      <w:pPr>
        <w:spacing w:after="0" w:line="360" w:lineRule="auto"/>
        <w:jc w:val="both"/>
        <w:rPr>
          <w:rFonts w:cstheme="minorHAnsi"/>
          <w:sz w:val="24"/>
          <w:szCs w:val="24"/>
        </w:rPr>
      </w:pPr>
      <w:r w:rsidRPr="005347DB">
        <w:rPr>
          <w:rFonts w:cstheme="minorHAnsi"/>
          <w:sz w:val="24"/>
          <w:szCs w:val="24"/>
        </w:rPr>
        <w:t>Ülkede bulunan limanlar aynı zamanda uluslararası sularda lojistik faaliyeti yürüten gemilerin yakıt ikmali yaptığı önemli merkezlerdir.</w:t>
      </w:r>
    </w:p>
    <w:p w:rsidR="00B7688F" w:rsidRPr="005347DB" w:rsidRDefault="00B7688F" w:rsidP="005347DB">
      <w:pPr>
        <w:spacing w:after="0" w:line="360" w:lineRule="auto"/>
        <w:jc w:val="both"/>
        <w:rPr>
          <w:rFonts w:cstheme="minorHAnsi"/>
          <w:sz w:val="24"/>
          <w:szCs w:val="24"/>
        </w:rPr>
      </w:pPr>
      <w:r w:rsidRPr="005347DB">
        <w:rPr>
          <w:rFonts w:cstheme="minorHAnsi"/>
          <w:noProof/>
          <w:sz w:val="24"/>
          <w:szCs w:val="24"/>
          <w:lang w:eastAsia="en-GB"/>
        </w:rPr>
        <w:drawing>
          <wp:inline distT="0" distB="0" distL="0" distR="0" wp14:anchorId="0A8E4248" wp14:editId="0E91777C">
            <wp:extent cx="5731510" cy="4018280"/>
            <wp:effectExtent l="0" t="0" r="2540" b="127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018280"/>
                    </a:xfrm>
                    <a:prstGeom prst="rect">
                      <a:avLst/>
                    </a:prstGeom>
                  </pic:spPr>
                </pic:pic>
              </a:graphicData>
            </a:graphic>
          </wp:inline>
        </w:drawing>
      </w:r>
    </w:p>
    <w:p w:rsidR="00B7688F" w:rsidRDefault="00B7688F" w:rsidP="005347DB">
      <w:pPr>
        <w:spacing w:after="0" w:line="360" w:lineRule="auto"/>
        <w:jc w:val="both"/>
        <w:rPr>
          <w:rFonts w:cstheme="minorHAnsi"/>
          <w:sz w:val="24"/>
          <w:szCs w:val="24"/>
        </w:rPr>
      </w:pPr>
      <w:r w:rsidRPr="005347DB">
        <w:rPr>
          <w:rFonts w:cstheme="minorHAnsi"/>
          <w:sz w:val="24"/>
          <w:szCs w:val="24"/>
        </w:rPr>
        <w:lastRenderedPageBreak/>
        <w:t xml:space="preserve">Dünyanın en büyük dökme kömür ihracat terminallerinden biri olan Richards Bay Limanı, kömür, talaş, çelik ve diğer dökme mallar da dahil olmak üzere Güney Afrika'nın toplam kuru dökme yükünün %50'sinden fazlasının lojistiğinin yapıldığı yerdir. Özellikle ülkenin Kuzey’inde bulunan KwaZulu-Natal, Gauteng ve Mpumalanga gibi eyaletlerden tarafından kullanılan Richards Bay Limanı, ülkenin ana kömür ihracat merkezidir. </w:t>
      </w:r>
    </w:p>
    <w:p w:rsidR="007730AB" w:rsidRPr="005347DB" w:rsidRDefault="007730AB" w:rsidP="005347DB">
      <w:pPr>
        <w:spacing w:after="0" w:line="360" w:lineRule="auto"/>
        <w:jc w:val="both"/>
        <w:rPr>
          <w:rFonts w:cstheme="minorHAnsi"/>
          <w:sz w:val="24"/>
          <w:szCs w:val="24"/>
        </w:rPr>
      </w:pPr>
    </w:p>
    <w:p w:rsidR="00B7688F" w:rsidRDefault="00B7688F" w:rsidP="005347DB">
      <w:pPr>
        <w:spacing w:after="0" w:line="360" w:lineRule="auto"/>
        <w:jc w:val="both"/>
        <w:rPr>
          <w:rFonts w:cstheme="minorHAnsi"/>
          <w:sz w:val="24"/>
          <w:szCs w:val="24"/>
        </w:rPr>
      </w:pPr>
      <w:r w:rsidRPr="005347DB">
        <w:rPr>
          <w:rFonts w:cstheme="minorHAnsi"/>
          <w:sz w:val="24"/>
          <w:szCs w:val="24"/>
        </w:rPr>
        <w:t xml:space="preserve">Durban Limanı ise Sahra-altı Afrika’daki tüm limanlar arasında en fazla konteyner kapasitesine sahip limandır. İlave olarak kruvaziyer gemi trafiği lojistiğine de ev sahipliği yapan liman ayrıca dünyadaki en büyük şeker terminallerinden birine sahiptir. </w:t>
      </w:r>
    </w:p>
    <w:p w:rsidR="00011DD6" w:rsidRPr="005347DB" w:rsidRDefault="00011DD6" w:rsidP="005347DB">
      <w:pPr>
        <w:spacing w:after="0" w:line="360" w:lineRule="auto"/>
        <w:jc w:val="both"/>
        <w:rPr>
          <w:rFonts w:cstheme="minorHAnsi"/>
          <w:sz w:val="24"/>
          <w:szCs w:val="24"/>
        </w:rPr>
      </w:pPr>
    </w:p>
    <w:p w:rsidR="00B7688F" w:rsidRDefault="00B7688F" w:rsidP="005347DB">
      <w:pPr>
        <w:spacing w:after="0" w:line="360" w:lineRule="auto"/>
        <w:jc w:val="both"/>
        <w:rPr>
          <w:rFonts w:cstheme="minorHAnsi"/>
          <w:sz w:val="24"/>
          <w:szCs w:val="24"/>
        </w:rPr>
      </w:pPr>
      <w:r w:rsidRPr="005347DB">
        <w:rPr>
          <w:rFonts w:cstheme="minorHAnsi"/>
          <w:sz w:val="24"/>
          <w:szCs w:val="24"/>
        </w:rPr>
        <w:t xml:space="preserve">KwaZulu-Natal Eyaleti, Güney Afrika'nın ikinci büyük denizcilik üretim merkezidir ve ülkenin en büyük tersanesini işleten SanDock Austral Tersanesi Durban'da bulunmaktadır. Ülkedeki tersanelerin %10'undan fazlası ise Western Cape Eyaleti’ndeki Port Elizabeth, Ngqura, East London, St. Francis ve Port Alfred bölgelerinde bulunmaktadır.  </w:t>
      </w:r>
    </w:p>
    <w:p w:rsidR="00F91367" w:rsidRDefault="00F91367" w:rsidP="005347DB">
      <w:pPr>
        <w:spacing w:after="0" w:line="360" w:lineRule="auto"/>
        <w:jc w:val="both"/>
        <w:rPr>
          <w:rFonts w:cstheme="minorHAnsi"/>
          <w:sz w:val="24"/>
          <w:szCs w:val="24"/>
        </w:rPr>
      </w:pPr>
    </w:p>
    <w:p w:rsidR="00F91367" w:rsidRPr="005347DB" w:rsidRDefault="00F91367" w:rsidP="005347DB">
      <w:pPr>
        <w:spacing w:after="0" w:line="360" w:lineRule="auto"/>
        <w:jc w:val="both"/>
        <w:rPr>
          <w:rFonts w:cstheme="minorHAnsi"/>
          <w:sz w:val="24"/>
          <w:szCs w:val="24"/>
        </w:rPr>
      </w:pPr>
      <w:r>
        <w:rPr>
          <w:rFonts w:cstheme="minorHAnsi"/>
          <w:sz w:val="24"/>
          <w:szCs w:val="24"/>
        </w:rPr>
        <w:t xml:space="preserve">Ülkenin en önemli ticaret merkezleri; Johannesburg, Pretoria, Cape Town, Durban, Bloomfontein ve Port Elizabeth şehirleridir. </w:t>
      </w:r>
    </w:p>
    <w:p w:rsidR="00B7688F" w:rsidRPr="005347DB" w:rsidRDefault="00B7688F" w:rsidP="005347DB">
      <w:pPr>
        <w:spacing w:after="0" w:line="360" w:lineRule="auto"/>
        <w:jc w:val="both"/>
        <w:rPr>
          <w:rFonts w:eastAsia="Times New Roman" w:cstheme="minorHAnsi"/>
          <w:sz w:val="24"/>
          <w:szCs w:val="24"/>
        </w:rPr>
      </w:pPr>
    </w:p>
    <w:p w:rsidR="007B74F2" w:rsidRPr="005347DB" w:rsidRDefault="007B74F2" w:rsidP="00297A15">
      <w:pPr>
        <w:pStyle w:val="Balk2"/>
        <w:numPr>
          <w:ilvl w:val="1"/>
          <w:numId w:val="1"/>
        </w:numPr>
        <w:spacing w:before="0" w:line="360" w:lineRule="auto"/>
        <w:jc w:val="both"/>
        <w:rPr>
          <w:rFonts w:asciiTheme="minorHAnsi" w:eastAsia="Times New Roman" w:hAnsiTheme="minorHAnsi" w:cstheme="minorHAnsi"/>
          <w:color w:val="auto"/>
          <w:szCs w:val="24"/>
        </w:rPr>
      </w:pPr>
      <w:bookmarkStart w:id="11" w:name="_Toc147404253"/>
      <w:r w:rsidRPr="005347DB">
        <w:rPr>
          <w:rFonts w:asciiTheme="minorHAnsi" w:eastAsia="Times New Roman" w:hAnsiTheme="minorHAnsi" w:cstheme="minorHAnsi"/>
          <w:color w:val="auto"/>
          <w:szCs w:val="24"/>
        </w:rPr>
        <w:t>Yerel lojistik firmalar (Dış ticaret taşımalarında büyük ölçekli taşıma yapan)</w:t>
      </w:r>
      <w:bookmarkEnd w:id="11"/>
    </w:p>
    <w:p w:rsidR="004843B4" w:rsidRPr="005347DB" w:rsidRDefault="004843B4" w:rsidP="005347DB">
      <w:pPr>
        <w:shd w:val="clear" w:color="auto" w:fill="FFFFFF"/>
        <w:spacing w:after="0" w:line="360" w:lineRule="auto"/>
        <w:jc w:val="both"/>
        <w:rPr>
          <w:rFonts w:cstheme="minorHAnsi"/>
          <w:sz w:val="24"/>
          <w:szCs w:val="24"/>
        </w:rPr>
      </w:pPr>
    </w:p>
    <w:p w:rsidR="00B7688F" w:rsidRPr="005347DB" w:rsidRDefault="00B7688F" w:rsidP="005347DB">
      <w:pPr>
        <w:shd w:val="clear" w:color="auto" w:fill="FFFFFF"/>
        <w:spacing w:after="0" w:line="360" w:lineRule="auto"/>
        <w:jc w:val="both"/>
        <w:rPr>
          <w:rFonts w:cstheme="minorHAnsi"/>
          <w:sz w:val="24"/>
          <w:szCs w:val="24"/>
        </w:rPr>
      </w:pPr>
      <w:r w:rsidRPr="005347DB">
        <w:rPr>
          <w:rFonts w:cstheme="minorHAnsi"/>
          <w:sz w:val="24"/>
          <w:szCs w:val="24"/>
        </w:rPr>
        <w:t xml:space="preserve">Güney Afrika Cumhuriyeti lojistik pazarı Dachser, DSV A/S (De Sammensluttede Vognmænd af Air and Sea), FPT Group (PTY) Ltd, Imperial Logistics (Pty) Ltd ve Savino Del Bene gibi 5 büyük şirket tarafından domine edilmektedir. </w:t>
      </w:r>
      <w:r w:rsidRPr="005347DB">
        <w:rPr>
          <w:rFonts w:cstheme="minorHAnsi"/>
          <w:sz w:val="24"/>
          <w:szCs w:val="24"/>
          <w:shd w:val="clear" w:color="auto" w:fill="FFFFFF"/>
        </w:rPr>
        <w:t xml:space="preserve">CFR Freight South Africa (PTY) Ltd, </w:t>
      </w:r>
      <w:r w:rsidRPr="005347DB">
        <w:rPr>
          <w:rFonts w:cstheme="minorHAnsi"/>
          <w:sz w:val="24"/>
          <w:szCs w:val="24"/>
        </w:rPr>
        <w:t xml:space="preserve">CHEP South Africa, Barloworld, TRANSNET, </w:t>
      </w:r>
      <w:r w:rsidRPr="005347DB">
        <w:rPr>
          <w:rFonts w:cstheme="minorHAnsi"/>
          <w:sz w:val="24"/>
          <w:szCs w:val="24"/>
          <w:shd w:val="clear" w:color="auto" w:fill="FFFFFF"/>
        </w:rPr>
        <w:t xml:space="preserve">FH Bertling Logistics (PTY) Ltd, Heneways Freight Services PTY Ltd, Kuehne + Nagel, Laser Group, LOGWIN, Megafreight Services (PTY) Ltd, </w:t>
      </w:r>
      <w:r w:rsidRPr="005347DB">
        <w:rPr>
          <w:rFonts w:cstheme="minorHAnsi"/>
          <w:sz w:val="24"/>
          <w:szCs w:val="24"/>
        </w:rPr>
        <w:t xml:space="preserve">Logan Freight Logistics, crossroads Distribution, </w:t>
      </w:r>
      <w:r w:rsidRPr="005347DB">
        <w:rPr>
          <w:rFonts w:cstheme="minorHAnsi"/>
          <w:sz w:val="24"/>
          <w:szCs w:val="24"/>
          <w:lang w:val="tr-TR"/>
        </w:rPr>
        <w:t>I</w:t>
      </w:r>
      <w:r w:rsidRPr="005347DB">
        <w:rPr>
          <w:rFonts w:cstheme="minorHAnsi"/>
          <w:sz w:val="24"/>
          <w:szCs w:val="24"/>
        </w:rPr>
        <w:t xml:space="preserve">VS Container Services, Letaba Logistics, </w:t>
      </w:r>
      <w:r w:rsidRPr="005347DB">
        <w:rPr>
          <w:rFonts w:cstheme="minorHAnsi"/>
          <w:sz w:val="24"/>
          <w:szCs w:val="24"/>
          <w:lang w:val="tr-TR"/>
        </w:rPr>
        <w:t xml:space="preserve">GMA Lojistics, Interlogix ve NATCO ise pazardaki diğer önemli oyunculardır. </w:t>
      </w:r>
    </w:p>
    <w:p w:rsidR="00B7688F" w:rsidRPr="005347DB" w:rsidRDefault="00B7688F" w:rsidP="005347DB">
      <w:pPr>
        <w:pStyle w:val="NormalWeb"/>
        <w:shd w:val="clear" w:color="auto" w:fill="FFFFFF"/>
        <w:spacing w:before="0" w:beforeAutospacing="0" w:after="0" w:afterAutospacing="0" w:line="360" w:lineRule="auto"/>
        <w:jc w:val="both"/>
        <w:rPr>
          <w:rFonts w:asciiTheme="minorHAnsi" w:hAnsiTheme="minorHAnsi" w:cstheme="minorHAnsi"/>
          <w:shd w:val="clear" w:color="auto" w:fill="FFFFFF"/>
        </w:rPr>
      </w:pPr>
    </w:p>
    <w:p w:rsidR="00B7688F" w:rsidRPr="005347DB" w:rsidRDefault="00B7688F" w:rsidP="005347DB">
      <w:pPr>
        <w:pStyle w:val="NormalWeb"/>
        <w:shd w:val="clear" w:color="auto" w:fill="FFFFFF"/>
        <w:spacing w:before="0" w:beforeAutospacing="0" w:after="0" w:afterAutospacing="0" w:line="360" w:lineRule="auto"/>
        <w:jc w:val="both"/>
        <w:rPr>
          <w:rFonts w:asciiTheme="minorHAnsi" w:hAnsiTheme="minorHAnsi" w:cstheme="minorHAnsi"/>
        </w:rPr>
      </w:pPr>
      <w:r w:rsidRPr="005347DB">
        <w:rPr>
          <w:rFonts w:asciiTheme="minorHAnsi" w:hAnsiTheme="minorHAnsi" w:cstheme="minorHAnsi"/>
          <w:shd w:val="clear" w:color="auto" w:fill="FFFFFF"/>
        </w:rPr>
        <w:t>Aşağıdaki grafikten de görüleceği üzere Pazar büyük oyuncular tarafından konsolide edilmekte olup oldukça rekabetçi bir yapıdadır.</w:t>
      </w:r>
    </w:p>
    <w:p w:rsidR="00B7688F" w:rsidRDefault="00B7688F" w:rsidP="005347DB">
      <w:pPr>
        <w:spacing w:after="0" w:line="360" w:lineRule="auto"/>
        <w:jc w:val="both"/>
        <w:rPr>
          <w:rFonts w:cstheme="minorHAnsi"/>
          <w:sz w:val="24"/>
          <w:szCs w:val="24"/>
        </w:rPr>
      </w:pPr>
      <w:r w:rsidRPr="005347DB">
        <w:rPr>
          <w:rFonts w:cstheme="minorHAnsi"/>
          <w:noProof/>
          <w:sz w:val="24"/>
          <w:szCs w:val="24"/>
          <w:lang w:eastAsia="en-GB"/>
        </w:rPr>
        <w:lastRenderedPageBreak/>
        <w:drawing>
          <wp:inline distT="0" distB="0" distL="0" distR="0" wp14:anchorId="7DA193C7" wp14:editId="3AAF414A">
            <wp:extent cx="5731510" cy="2809875"/>
            <wp:effectExtent l="0" t="0" r="254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809875"/>
                    </a:xfrm>
                    <a:prstGeom prst="rect">
                      <a:avLst/>
                    </a:prstGeom>
                  </pic:spPr>
                </pic:pic>
              </a:graphicData>
            </a:graphic>
          </wp:inline>
        </w:drawing>
      </w:r>
    </w:p>
    <w:p w:rsidR="00546986" w:rsidRPr="005347DB" w:rsidRDefault="00546986" w:rsidP="005347DB">
      <w:pPr>
        <w:spacing w:after="0" w:line="360" w:lineRule="auto"/>
        <w:jc w:val="both"/>
        <w:rPr>
          <w:rFonts w:cstheme="minorHAnsi"/>
          <w:sz w:val="24"/>
          <w:szCs w:val="24"/>
        </w:rPr>
      </w:pPr>
    </w:p>
    <w:p w:rsidR="007B74F2" w:rsidRPr="005347DB" w:rsidRDefault="00011DD6" w:rsidP="00297A15">
      <w:pPr>
        <w:pStyle w:val="Balk2"/>
        <w:numPr>
          <w:ilvl w:val="1"/>
          <w:numId w:val="1"/>
        </w:numPr>
        <w:spacing w:before="0" w:line="360" w:lineRule="auto"/>
        <w:jc w:val="both"/>
        <w:rPr>
          <w:rFonts w:asciiTheme="minorHAnsi" w:eastAsia="Times New Roman" w:hAnsiTheme="minorHAnsi" w:cstheme="minorHAnsi"/>
          <w:color w:val="auto"/>
          <w:szCs w:val="24"/>
        </w:rPr>
      </w:pPr>
      <w:bookmarkStart w:id="12" w:name="_Toc147404254"/>
      <w:r>
        <w:rPr>
          <w:rFonts w:asciiTheme="minorHAnsi" w:eastAsia="Times New Roman" w:hAnsiTheme="minorHAnsi" w:cstheme="minorHAnsi"/>
          <w:color w:val="auto"/>
          <w:szCs w:val="24"/>
        </w:rPr>
        <w:t xml:space="preserve">Ülkede faaliyet gösteren </w:t>
      </w:r>
      <w:r w:rsidR="007B74F2" w:rsidRPr="005347DB">
        <w:rPr>
          <w:rFonts w:asciiTheme="minorHAnsi" w:eastAsia="Times New Roman" w:hAnsiTheme="minorHAnsi" w:cstheme="minorHAnsi"/>
          <w:color w:val="auto"/>
          <w:szCs w:val="24"/>
        </w:rPr>
        <w:t>Türk lojistik firmaları</w:t>
      </w:r>
      <w:bookmarkEnd w:id="12"/>
    </w:p>
    <w:p w:rsidR="004843B4" w:rsidRPr="005347DB" w:rsidRDefault="004843B4" w:rsidP="005347DB">
      <w:pPr>
        <w:spacing w:after="0" w:line="360" w:lineRule="auto"/>
        <w:jc w:val="both"/>
        <w:rPr>
          <w:rFonts w:cstheme="minorHAnsi"/>
          <w:sz w:val="24"/>
          <w:szCs w:val="24"/>
        </w:rPr>
      </w:pPr>
    </w:p>
    <w:p w:rsidR="004843B4" w:rsidRDefault="004843B4" w:rsidP="005347DB">
      <w:pPr>
        <w:spacing w:after="0" w:line="360" w:lineRule="auto"/>
        <w:jc w:val="both"/>
        <w:rPr>
          <w:rFonts w:cstheme="minorHAnsi"/>
          <w:sz w:val="24"/>
          <w:szCs w:val="24"/>
        </w:rPr>
      </w:pPr>
      <w:r w:rsidRPr="005347DB">
        <w:rPr>
          <w:rFonts w:cstheme="minorHAnsi"/>
          <w:sz w:val="24"/>
          <w:szCs w:val="24"/>
        </w:rPr>
        <w:t xml:space="preserve">Barsan Lojistik firması yetkilileri 2022 yılında Müşavirliğimizle temas kurarak Cape Town şehrinde bir şirket kurmak istediklerini beyan etmişlerdir. Müşavirliğimiz tarafından yerel düzeyde faaliyet gösteren danışmanlık firmalarının ve GAC Ticaret, Sanayi ve Rekabet Bakanlığı’ndaki ilgili birimlerin bilgileri kendileri ile paylaşılmıştır. </w:t>
      </w:r>
    </w:p>
    <w:p w:rsidR="004843B4" w:rsidRDefault="004843B4" w:rsidP="005347DB">
      <w:pPr>
        <w:spacing w:after="0" w:line="360" w:lineRule="auto"/>
        <w:jc w:val="both"/>
        <w:rPr>
          <w:rFonts w:cstheme="minorHAnsi"/>
          <w:sz w:val="24"/>
          <w:szCs w:val="24"/>
        </w:rPr>
      </w:pPr>
      <w:r w:rsidRPr="005347DB">
        <w:rPr>
          <w:rFonts w:cstheme="minorHAnsi"/>
          <w:sz w:val="24"/>
          <w:szCs w:val="24"/>
        </w:rPr>
        <w:t xml:space="preserve">Bu çerçevede, Müşavirliğimizde bilgisi olan tek lojistik firmamız Cape Town’da şirketleşme faaliyetlerine başlayan Barsan Lojistik’tir. </w:t>
      </w:r>
    </w:p>
    <w:p w:rsidR="00011DD6" w:rsidRPr="005347DB" w:rsidRDefault="00011DD6" w:rsidP="005347DB">
      <w:pPr>
        <w:spacing w:after="0" w:line="360" w:lineRule="auto"/>
        <w:jc w:val="both"/>
        <w:rPr>
          <w:rFonts w:cstheme="minorHAnsi"/>
          <w:sz w:val="24"/>
          <w:szCs w:val="24"/>
        </w:rPr>
      </w:pPr>
    </w:p>
    <w:p w:rsidR="007B74F2" w:rsidRDefault="007B74F2" w:rsidP="00297A15">
      <w:pPr>
        <w:pStyle w:val="Balk1"/>
        <w:numPr>
          <w:ilvl w:val="0"/>
          <w:numId w:val="1"/>
        </w:numPr>
        <w:spacing w:before="0" w:beforeAutospacing="0" w:after="0" w:afterAutospacing="0" w:line="360" w:lineRule="auto"/>
        <w:jc w:val="both"/>
        <w:rPr>
          <w:rFonts w:cstheme="minorHAnsi"/>
          <w:color w:val="auto"/>
          <w:szCs w:val="24"/>
        </w:rPr>
      </w:pPr>
      <w:bookmarkStart w:id="13" w:name="_Toc147404255"/>
      <w:r w:rsidRPr="005347DB">
        <w:rPr>
          <w:rFonts w:cstheme="minorHAnsi"/>
          <w:color w:val="auto"/>
          <w:szCs w:val="24"/>
        </w:rPr>
        <w:t>LPI Endeksi Sıralaması (2023 yılı ve 2018 yılı)</w:t>
      </w:r>
      <w:bookmarkEnd w:id="13"/>
    </w:p>
    <w:p w:rsidR="00011DD6" w:rsidRPr="005347DB" w:rsidRDefault="00011DD6" w:rsidP="00F91367"/>
    <w:p w:rsidR="00C10B32" w:rsidRDefault="00C10B32" w:rsidP="005347DB">
      <w:pPr>
        <w:spacing w:after="0" w:line="360" w:lineRule="auto"/>
        <w:jc w:val="both"/>
        <w:rPr>
          <w:rStyle w:val="A2"/>
          <w:rFonts w:cstheme="minorHAnsi"/>
          <w:color w:val="auto"/>
          <w:sz w:val="24"/>
          <w:szCs w:val="24"/>
        </w:rPr>
      </w:pPr>
      <w:r w:rsidRPr="005347DB">
        <w:rPr>
          <w:rStyle w:val="A2"/>
          <w:rFonts w:cstheme="minorHAnsi"/>
          <w:color w:val="auto"/>
          <w:sz w:val="24"/>
          <w:szCs w:val="24"/>
        </w:rPr>
        <w:t>Dünya Bankası tarafından, gümrük uygulamaları, altyapı, uluslararası nakliyeler, lojistik yeterliliği, takip ve zamanındalık olarak 6 temel göstergenin ağırlıklı ortalamalarının alınarak ülkenin lojistik skorunun belirlendiği çalışmaya göre 2018 yılında Güney Afrika Cumhuriyeti, 5 üzerinden 3,38’lik skoruyla dünya geneline ilişkin sıralamada 160 ülke arasın</w:t>
      </w:r>
      <w:r w:rsidR="004843B4" w:rsidRPr="005347DB">
        <w:rPr>
          <w:rStyle w:val="A2"/>
          <w:rFonts w:cstheme="minorHAnsi"/>
          <w:color w:val="auto"/>
          <w:sz w:val="24"/>
          <w:szCs w:val="24"/>
        </w:rPr>
        <w:t xml:space="preserve">da 33’üncü sırada yer almıştır. </w:t>
      </w:r>
    </w:p>
    <w:p w:rsidR="00011DD6" w:rsidRPr="005347DB" w:rsidRDefault="00011DD6" w:rsidP="005347DB">
      <w:pPr>
        <w:spacing w:after="0" w:line="360" w:lineRule="auto"/>
        <w:jc w:val="both"/>
        <w:rPr>
          <w:rStyle w:val="A2"/>
          <w:rFonts w:cstheme="minorHAnsi"/>
          <w:color w:val="auto"/>
          <w:sz w:val="24"/>
          <w:szCs w:val="24"/>
        </w:rPr>
      </w:pPr>
    </w:p>
    <w:p w:rsidR="00B7688F" w:rsidRPr="005347DB" w:rsidRDefault="004843B4" w:rsidP="005347DB">
      <w:pPr>
        <w:spacing w:after="0" w:line="360" w:lineRule="auto"/>
        <w:jc w:val="both"/>
        <w:rPr>
          <w:rFonts w:cstheme="minorHAnsi"/>
          <w:sz w:val="24"/>
          <w:szCs w:val="24"/>
          <w:lang w:val="tr-TR"/>
        </w:rPr>
      </w:pPr>
      <w:r w:rsidRPr="00011DD6">
        <w:rPr>
          <w:rFonts w:cstheme="minorHAnsi"/>
          <w:bCs/>
          <w:sz w:val="24"/>
          <w:szCs w:val="24"/>
          <w:lang w:val="tr-TR"/>
        </w:rPr>
        <w:t xml:space="preserve">2023 yılında ise </w:t>
      </w:r>
      <w:r w:rsidR="00B7688F" w:rsidRPr="00011DD6">
        <w:rPr>
          <w:rFonts w:cstheme="minorHAnsi"/>
          <w:sz w:val="24"/>
          <w:szCs w:val="24"/>
          <w:lang w:val="tr-TR"/>
        </w:rPr>
        <w:t>Güney</w:t>
      </w:r>
      <w:r w:rsidR="00B7688F" w:rsidRPr="005347DB">
        <w:rPr>
          <w:rFonts w:cstheme="minorHAnsi"/>
          <w:sz w:val="24"/>
          <w:szCs w:val="24"/>
          <w:lang w:val="tr-TR"/>
        </w:rPr>
        <w:t xml:space="preserve"> Afrika Cumhuriyeti Lojistik Performans Endeksinde 3,7 puanla 139 ülke içerisinde 19. sırada yer almıştır. Aynı Endekste Türkiye’nin sıralaması ise 3,4 puanla 38’dir. </w:t>
      </w:r>
    </w:p>
    <w:p w:rsidR="00B7688F" w:rsidRDefault="00B7688F" w:rsidP="005347DB">
      <w:pPr>
        <w:spacing w:after="0" w:line="360" w:lineRule="auto"/>
        <w:jc w:val="both"/>
        <w:rPr>
          <w:rFonts w:cstheme="minorHAnsi"/>
          <w:sz w:val="24"/>
          <w:szCs w:val="24"/>
          <w:lang w:val="tr-TR"/>
        </w:rPr>
      </w:pPr>
      <w:r w:rsidRPr="005347DB">
        <w:rPr>
          <w:rFonts w:cstheme="minorHAnsi"/>
          <w:sz w:val="24"/>
          <w:szCs w:val="24"/>
          <w:lang w:val="tr-TR"/>
        </w:rPr>
        <w:lastRenderedPageBreak/>
        <w:t xml:space="preserve">Endekste ilk 5’te; Singapore, Finland, Denmark, Germany, Netherlands yer alırken, son 5 sırada ise Libya, Aganistan, Somali, Kamerun, Haiti yer almaktadır. </w:t>
      </w:r>
    </w:p>
    <w:p w:rsidR="00F91367" w:rsidRPr="005347DB" w:rsidRDefault="00F91367" w:rsidP="005347DB">
      <w:pPr>
        <w:spacing w:after="0" w:line="360" w:lineRule="auto"/>
        <w:jc w:val="both"/>
        <w:rPr>
          <w:rFonts w:cstheme="minorHAnsi"/>
          <w:sz w:val="24"/>
          <w:szCs w:val="24"/>
        </w:rPr>
      </w:pPr>
    </w:p>
    <w:p w:rsidR="005F2F4B" w:rsidRPr="005347DB" w:rsidRDefault="005F2F4B" w:rsidP="005347DB">
      <w:pPr>
        <w:spacing w:after="0" w:line="360" w:lineRule="auto"/>
        <w:jc w:val="both"/>
        <w:rPr>
          <w:rFonts w:cstheme="minorHAnsi"/>
          <w:sz w:val="24"/>
          <w:szCs w:val="24"/>
        </w:rPr>
      </w:pPr>
      <w:r w:rsidRPr="005347DB">
        <w:rPr>
          <w:rFonts w:cstheme="minorHAnsi"/>
          <w:sz w:val="24"/>
          <w:szCs w:val="24"/>
          <w:lang w:val="tr-TR"/>
        </w:rPr>
        <w:t xml:space="preserve">Maritime Intelligence tarafından yapılan ve ülkemizden Mersin, Ambarlı ve Kocaeli limanlarının ilk 100’de yer aldığı araştırmaya göre Durban limanı, Dünya’nın en işlek limanları sıralamasında 81. Sıradadır. Çin’den ise 25 liman ilk 100 içerisinde yer almıştır. </w:t>
      </w:r>
    </w:p>
    <w:p w:rsidR="00B7688F" w:rsidRPr="005347DB" w:rsidRDefault="00B7688F" w:rsidP="005347DB">
      <w:pPr>
        <w:spacing w:after="0" w:line="360" w:lineRule="auto"/>
        <w:jc w:val="both"/>
        <w:rPr>
          <w:rFonts w:eastAsia="Times New Roman" w:cstheme="minorHAnsi"/>
          <w:sz w:val="24"/>
          <w:szCs w:val="24"/>
        </w:rPr>
      </w:pPr>
    </w:p>
    <w:p w:rsidR="007B74F2" w:rsidRPr="005347DB" w:rsidRDefault="007B74F2" w:rsidP="00297A15">
      <w:pPr>
        <w:pStyle w:val="Balk1"/>
        <w:numPr>
          <w:ilvl w:val="0"/>
          <w:numId w:val="1"/>
        </w:numPr>
        <w:spacing w:before="0" w:beforeAutospacing="0" w:after="0" w:afterAutospacing="0" w:line="360" w:lineRule="auto"/>
        <w:jc w:val="both"/>
        <w:rPr>
          <w:rFonts w:cstheme="minorHAnsi"/>
          <w:color w:val="auto"/>
          <w:szCs w:val="24"/>
        </w:rPr>
      </w:pPr>
      <w:bookmarkStart w:id="14" w:name="_Toc147404256"/>
      <w:r w:rsidRPr="005347DB">
        <w:rPr>
          <w:rFonts w:cstheme="minorHAnsi"/>
          <w:color w:val="auto"/>
          <w:szCs w:val="24"/>
        </w:rPr>
        <w:t>Önemli Ticari Rotalar (Ülke dış ticaretinde kullanılan ana taşımacılık güzergahları)</w:t>
      </w:r>
      <w:bookmarkEnd w:id="14"/>
    </w:p>
    <w:p w:rsidR="005F2F4B" w:rsidRPr="005347DB" w:rsidRDefault="005F2F4B" w:rsidP="005347DB">
      <w:pPr>
        <w:spacing w:after="0" w:line="360" w:lineRule="auto"/>
        <w:jc w:val="both"/>
        <w:rPr>
          <w:rFonts w:cstheme="minorHAnsi"/>
          <w:bCs/>
          <w:sz w:val="24"/>
          <w:szCs w:val="24"/>
          <w:lang w:val="tr-TR"/>
        </w:rPr>
      </w:pPr>
    </w:p>
    <w:p w:rsidR="003202E5" w:rsidRDefault="003202E5" w:rsidP="00F91367">
      <w:pPr>
        <w:spacing w:after="0" w:line="360" w:lineRule="auto"/>
        <w:jc w:val="both"/>
        <w:rPr>
          <w:rFonts w:cs="Times New Roman"/>
          <w:sz w:val="24"/>
          <w:szCs w:val="24"/>
        </w:rPr>
      </w:pPr>
      <w:r w:rsidRPr="0005577E">
        <w:rPr>
          <w:rFonts w:cs="Times New Roman"/>
          <w:sz w:val="24"/>
          <w:szCs w:val="24"/>
        </w:rPr>
        <w:t xml:space="preserve">Güney Afrika Cumhuriyeti, Afrika Kıtasının güney uç bölgesini kaplayan ve Atlas Okyanusu ile Hint Okyanusunda uzun kıyıları bulunan üç tarafı denizle çevrili bir yarımada konumundadır. </w:t>
      </w:r>
    </w:p>
    <w:p w:rsidR="003202E5" w:rsidRPr="0005577E" w:rsidRDefault="003202E5" w:rsidP="00F91367">
      <w:pPr>
        <w:spacing w:after="0" w:line="360" w:lineRule="auto"/>
        <w:jc w:val="both"/>
        <w:rPr>
          <w:rFonts w:cs="Times New Roman"/>
          <w:sz w:val="24"/>
          <w:szCs w:val="24"/>
        </w:rPr>
      </w:pPr>
      <w:r w:rsidRPr="0005577E">
        <w:rPr>
          <w:rFonts w:cs="Times New Roman"/>
          <w:sz w:val="24"/>
          <w:szCs w:val="24"/>
        </w:rPr>
        <w:t>GAC’a komşu ülkeler ve sınırları; Namibya (855 Km), Botsvana Cumhuriyeti (840 km), Zimbabwe (225 km), Mozambik Cumhuriyeti (491 km), Swaziland Krallığı (430 km), Lesoto (909 km). En uzun kara sınırları bulunan Lesoto, tamamen GAC toprakları tarafından çevrilidir.</w:t>
      </w:r>
    </w:p>
    <w:p w:rsidR="003202E5" w:rsidRDefault="003202E5" w:rsidP="00F91367">
      <w:pPr>
        <w:spacing w:after="0" w:line="360" w:lineRule="auto"/>
        <w:jc w:val="both"/>
        <w:rPr>
          <w:rFonts w:cstheme="minorHAnsi"/>
          <w:bCs/>
          <w:sz w:val="24"/>
          <w:szCs w:val="24"/>
          <w:lang w:val="tr-TR"/>
        </w:rPr>
      </w:pPr>
    </w:p>
    <w:p w:rsidR="00B7688F" w:rsidRPr="005347DB" w:rsidRDefault="00B7688F" w:rsidP="00F91367">
      <w:pPr>
        <w:spacing w:after="0" w:line="360" w:lineRule="auto"/>
        <w:jc w:val="both"/>
        <w:rPr>
          <w:rFonts w:cstheme="minorHAnsi"/>
          <w:sz w:val="24"/>
          <w:szCs w:val="24"/>
          <w:lang w:val="tr-TR"/>
        </w:rPr>
      </w:pPr>
      <w:r w:rsidRPr="005347DB">
        <w:rPr>
          <w:rFonts w:cstheme="minorHAnsi"/>
          <w:bCs/>
          <w:sz w:val="24"/>
          <w:szCs w:val="24"/>
          <w:lang w:val="tr-TR"/>
        </w:rPr>
        <w:t>Afrika Kıtası’ndaki diğer önemli limanlar</w:t>
      </w:r>
      <w:r w:rsidRPr="005347DB">
        <w:rPr>
          <w:rFonts w:cstheme="minorHAnsi"/>
          <w:b/>
          <w:bCs/>
          <w:sz w:val="24"/>
          <w:szCs w:val="24"/>
          <w:lang w:val="tr-TR"/>
        </w:rPr>
        <w:t xml:space="preserve"> </w:t>
      </w:r>
      <w:r w:rsidRPr="005347DB">
        <w:rPr>
          <w:rFonts w:cstheme="minorHAnsi"/>
          <w:bCs/>
          <w:sz w:val="24"/>
          <w:szCs w:val="24"/>
          <w:lang w:val="tr-TR"/>
        </w:rPr>
        <w:t xml:space="preserve">ise </w:t>
      </w:r>
      <w:r w:rsidRPr="005347DB">
        <w:rPr>
          <w:rFonts w:cstheme="minorHAnsi"/>
          <w:sz w:val="24"/>
          <w:szCs w:val="24"/>
          <w:lang w:val="tr-TR"/>
        </w:rPr>
        <w:t xml:space="preserve">Mombasa/Kenya, Suez/Egypt, Durban/South Africa, Lagos/Nigeria, Dar-es-Salaam/Tanzania, Abidjan/Fildişi, Beira/Mozambik, Tanger Med/Fas ve Walwis Bay/Namibiya’dır. </w:t>
      </w:r>
    </w:p>
    <w:p w:rsidR="00B7688F" w:rsidRPr="005347DB" w:rsidRDefault="00B7688F" w:rsidP="00F91367">
      <w:pPr>
        <w:pStyle w:val="ListeParagraf"/>
        <w:spacing w:after="0" w:line="360" w:lineRule="auto"/>
        <w:ind w:hanging="578"/>
        <w:jc w:val="both"/>
        <w:rPr>
          <w:rFonts w:cstheme="minorHAnsi"/>
          <w:sz w:val="24"/>
          <w:szCs w:val="24"/>
          <w:lang w:val="tr-TR"/>
        </w:rPr>
      </w:pPr>
      <w:r w:rsidRPr="005347DB">
        <w:rPr>
          <w:rFonts w:cstheme="minorHAnsi"/>
          <w:noProof/>
          <w:sz w:val="24"/>
          <w:szCs w:val="24"/>
          <w:lang w:eastAsia="en-GB"/>
        </w:rPr>
        <w:drawing>
          <wp:inline distT="0" distB="0" distL="0" distR="0" wp14:anchorId="7068816E" wp14:editId="743A5916">
            <wp:extent cx="5817870" cy="2863642"/>
            <wp:effectExtent l="0" t="0" r="0" b="0"/>
            <wp:docPr id="8" name="Resim 8" descr="C:\Users\ilker\Desktop\GAC Lojistik\International Trade Corrid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ker\Desktop\GAC Lojistik\International Trade Corridor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4618" cy="2876808"/>
                    </a:xfrm>
                    <a:prstGeom prst="rect">
                      <a:avLst/>
                    </a:prstGeom>
                    <a:noFill/>
                    <a:ln>
                      <a:noFill/>
                    </a:ln>
                  </pic:spPr>
                </pic:pic>
              </a:graphicData>
            </a:graphic>
          </wp:inline>
        </w:drawing>
      </w:r>
    </w:p>
    <w:p w:rsidR="00B7688F" w:rsidRPr="005347DB" w:rsidRDefault="00B7688F" w:rsidP="005347DB">
      <w:pPr>
        <w:pStyle w:val="ListeParagraf"/>
        <w:spacing w:after="0" w:line="360" w:lineRule="auto"/>
        <w:jc w:val="both"/>
        <w:rPr>
          <w:rFonts w:cstheme="minorHAnsi"/>
          <w:sz w:val="24"/>
          <w:szCs w:val="24"/>
          <w:lang w:val="tr-TR"/>
        </w:rPr>
      </w:pPr>
    </w:p>
    <w:p w:rsidR="00011DD6" w:rsidRDefault="00011DD6" w:rsidP="005347DB">
      <w:pPr>
        <w:spacing w:after="0" w:line="360" w:lineRule="auto"/>
        <w:jc w:val="both"/>
        <w:rPr>
          <w:rFonts w:eastAsia="Times New Roman" w:cstheme="minorHAnsi"/>
          <w:sz w:val="24"/>
          <w:szCs w:val="24"/>
        </w:rPr>
      </w:pPr>
      <w:r>
        <w:rPr>
          <w:rFonts w:eastAsia="Times New Roman" w:cstheme="minorHAnsi"/>
          <w:sz w:val="24"/>
          <w:szCs w:val="24"/>
        </w:rPr>
        <w:lastRenderedPageBreak/>
        <w:t xml:space="preserve">Ülkenin özellikle Güney Afrika Gümrük Birliği (SACU) ülkeleri Bostwana, Namibia, Lesotho, Eswatini ve Güney Afrika Kalkınma Topluluğu (SADC) üyesi 15 bölge ülke ile yoğun bir dış ticaret hacmi vardır. </w:t>
      </w:r>
    </w:p>
    <w:p w:rsidR="00011DD6" w:rsidRDefault="00011DD6" w:rsidP="005347DB">
      <w:pPr>
        <w:spacing w:after="0" w:line="360" w:lineRule="auto"/>
        <w:jc w:val="both"/>
        <w:rPr>
          <w:rFonts w:eastAsia="Times New Roman" w:cstheme="minorHAnsi"/>
          <w:sz w:val="24"/>
          <w:szCs w:val="24"/>
        </w:rPr>
      </w:pPr>
    </w:p>
    <w:p w:rsidR="00011DD6" w:rsidRDefault="00011DD6" w:rsidP="005347DB">
      <w:pPr>
        <w:spacing w:after="0" w:line="360" w:lineRule="auto"/>
        <w:jc w:val="both"/>
        <w:rPr>
          <w:rFonts w:eastAsia="Times New Roman" w:cstheme="minorHAnsi"/>
          <w:sz w:val="24"/>
          <w:szCs w:val="24"/>
        </w:rPr>
      </w:pPr>
      <w:r>
        <w:rPr>
          <w:rFonts w:eastAsia="Times New Roman" w:cstheme="minorHAnsi"/>
          <w:sz w:val="24"/>
          <w:szCs w:val="24"/>
        </w:rPr>
        <w:t xml:space="preserve">Yine, Çin ülkenin hem ihracatında, hem de ithalatında ana dış ticaret paydaşı olarak en önemli uluslararası ticari rota konumundadır. ABD, Almanya, Avrupa Birliği ülkeleri, Hindistan, Nijerya ve Suudi Arabistan ülkenin dış ticaretinde ağırlığı olan diğer ülkelerdir. </w:t>
      </w:r>
    </w:p>
    <w:p w:rsidR="00011DD6" w:rsidRDefault="00011DD6" w:rsidP="005347DB">
      <w:pPr>
        <w:spacing w:after="0" w:line="360" w:lineRule="auto"/>
        <w:jc w:val="both"/>
        <w:rPr>
          <w:rFonts w:eastAsia="Times New Roman" w:cstheme="minorHAnsi"/>
          <w:sz w:val="24"/>
          <w:szCs w:val="24"/>
        </w:rPr>
      </w:pPr>
    </w:p>
    <w:p w:rsidR="00B7688F" w:rsidRPr="005347DB" w:rsidRDefault="00B7688F" w:rsidP="005347DB">
      <w:pPr>
        <w:spacing w:after="0" w:line="360" w:lineRule="auto"/>
        <w:jc w:val="both"/>
        <w:rPr>
          <w:rFonts w:eastAsia="Times New Roman" w:cstheme="minorHAnsi"/>
          <w:sz w:val="24"/>
          <w:szCs w:val="24"/>
        </w:rPr>
      </w:pPr>
      <w:r w:rsidRPr="005347DB">
        <w:rPr>
          <w:rFonts w:eastAsia="Times New Roman" w:cstheme="minorHAnsi"/>
          <w:sz w:val="24"/>
          <w:szCs w:val="24"/>
        </w:rPr>
        <w:t xml:space="preserve">Özellikle Mozambikteki Maputo ve Beira limanlarının son yıllarda uluslararası ticaret firmaları tarafından GAC limanlarındaki altyapı sorunları nedeniyle Durban gibi önemli limanlara tercih edilmeye başlandığı gözlenmektedir. </w:t>
      </w:r>
    </w:p>
    <w:p w:rsidR="00B7688F" w:rsidRPr="005347DB" w:rsidRDefault="00B7688F" w:rsidP="005347DB">
      <w:pPr>
        <w:spacing w:after="0" w:line="360" w:lineRule="auto"/>
        <w:jc w:val="both"/>
        <w:rPr>
          <w:rFonts w:eastAsia="Times New Roman" w:cstheme="minorHAnsi"/>
          <w:sz w:val="24"/>
          <w:szCs w:val="24"/>
        </w:rPr>
      </w:pPr>
    </w:p>
    <w:p w:rsidR="007B74F2" w:rsidRDefault="007B74F2" w:rsidP="00297A15">
      <w:pPr>
        <w:pStyle w:val="Balk1"/>
        <w:numPr>
          <w:ilvl w:val="0"/>
          <w:numId w:val="1"/>
        </w:numPr>
        <w:spacing w:before="0" w:beforeAutospacing="0" w:after="0" w:afterAutospacing="0" w:line="360" w:lineRule="auto"/>
        <w:jc w:val="both"/>
        <w:rPr>
          <w:rFonts w:cstheme="minorHAnsi"/>
          <w:color w:val="auto"/>
          <w:szCs w:val="24"/>
        </w:rPr>
      </w:pPr>
      <w:bookmarkStart w:id="15" w:name="_Toc147404257"/>
      <w:r w:rsidRPr="005347DB">
        <w:rPr>
          <w:rFonts w:cstheme="minorHAnsi"/>
          <w:color w:val="auto"/>
          <w:szCs w:val="24"/>
        </w:rPr>
        <w:t>Ülke ile Türkiye Arasındaki Taşıma Ücretleri (Kullanılan tüm taşıma modlarına ilişkin kg başı ücretlendirme)</w:t>
      </w:r>
      <w:bookmarkEnd w:id="15"/>
    </w:p>
    <w:p w:rsidR="00011DD6" w:rsidRPr="005347DB" w:rsidRDefault="00011DD6" w:rsidP="00011DD6">
      <w:pPr>
        <w:pStyle w:val="Balk1"/>
        <w:spacing w:before="0" w:beforeAutospacing="0" w:after="0" w:afterAutospacing="0" w:line="360" w:lineRule="auto"/>
        <w:ind w:left="360"/>
        <w:jc w:val="both"/>
        <w:rPr>
          <w:rFonts w:cstheme="minorHAnsi"/>
          <w:color w:val="auto"/>
          <w:szCs w:val="24"/>
        </w:rPr>
      </w:pPr>
    </w:p>
    <w:p w:rsidR="00C10B32" w:rsidRDefault="00C10B32" w:rsidP="005347DB">
      <w:pPr>
        <w:spacing w:after="0" w:line="360" w:lineRule="auto"/>
        <w:jc w:val="both"/>
        <w:rPr>
          <w:rStyle w:val="A2"/>
          <w:rFonts w:cstheme="minorHAnsi"/>
          <w:color w:val="auto"/>
          <w:sz w:val="24"/>
          <w:szCs w:val="24"/>
        </w:rPr>
      </w:pPr>
      <w:r w:rsidRPr="005347DB">
        <w:rPr>
          <w:rStyle w:val="A2"/>
          <w:rFonts w:cstheme="minorHAnsi"/>
          <w:color w:val="auto"/>
          <w:sz w:val="24"/>
          <w:szCs w:val="24"/>
        </w:rPr>
        <w:t>Ülkemiz ile Güney Afrika Cumhuriyeti arasındaki mesafe yaklaşık 9.500 km civarında olup d</w:t>
      </w:r>
      <w:r w:rsidR="00F91367">
        <w:rPr>
          <w:rStyle w:val="A2"/>
          <w:rFonts w:cstheme="minorHAnsi"/>
          <w:color w:val="auto"/>
          <w:sz w:val="24"/>
          <w:szCs w:val="24"/>
        </w:rPr>
        <w:t>eniz yolu ile taşıma süreleri 32</w:t>
      </w:r>
      <w:r w:rsidRPr="005347DB">
        <w:rPr>
          <w:rStyle w:val="A2"/>
          <w:rFonts w:cstheme="minorHAnsi"/>
          <w:color w:val="auto"/>
          <w:sz w:val="24"/>
          <w:szCs w:val="24"/>
        </w:rPr>
        <w:t>-3</w:t>
      </w:r>
      <w:r w:rsidR="00F91367">
        <w:rPr>
          <w:rStyle w:val="A2"/>
          <w:rFonts w:cstheme="minorHAnsi"/>
          <w:color w:val="auto"/>
          <w:sz w:val="24"/>
          <w:szCs w:val="24"/>
        </w:rPr>
        <w:t>7</w:t>
      </w:r>
      <w:r w:rsidRPr="005347DB">
        <w:rPr>
          <w:rStyle w:val="A2"/>
          <w:rFonts w:cstheme="minorHAnsi"/>
          <w:color w:val="auto"/>
          <w:sz w:val="24"/>
          <w:szCs w:val="24"/>
        </w:rPr>
        <w:t xml:space="preserve"> günü bulmaktadır.</w:t>
      </w:r>
    </w:p>
    <w:p w:rsidR="00011DD6" w:rsidRPr="005347DB" w:rsidRDefault="00011DD6" w:rsidP="005347DB">
      <w:pPr>
        <w:spacing w:after="0" w:line="360" w:lineRule="auto"/>
        <w:jc w:val="both"/>
        <w:rPr>
          <w:rFonts w:cstheme="minorHAnsi"/>
          <w:sz w:val="24"/>
          <w:szCs w:val="24"/>
          <w:lang w:val="tr-TR"/>
        </w:rPr>
      </w:pPr>
    </w:p>
    <w:p w:rsidR="00C10B32" w:rsidRDefault="00C10B32" w:rsidP="005347DB">
      <w:pPr>
        <w:spacing w:after="0" w:line="360" w:lineRule="auto"/>
        <w:jc w:val="both"/>
        <w:rPr>
          <w:rStyle w:val="A2"/>
          <w:rFonts w:cstheme="minorHAnsi"/>
          <w:color w:val="auto"/>
          <w:sz w:val="24"/>
          <w:szCs w:val="24"/>
        </w:rPr>
      </w:pPr>
      <w:r w:rsidRPr="005347DB">
        <w:rPr>
          <w:rStyle w:val="A2"/>
          <w:rFonts w:cstheme="minorHAnsi"/>
          <w:color w:val="auto"/>
          <w:sz w:val="24"/>
          <w:szCs w:val="24"/>
        </w:rPr>
        <w:t>Güney Afrika Cumhuriyeti’ne yönelik Türkiye’den doğrudan veya daha az limana uğrak yapan bir hat olmaması taşıma sürelerinin uzun olması</w:t>
      </w:r>
      <w:r w:rsidRPr="005347DB">
        <w:rPr>
          <w:rStyle w:val="A2"/>
          <w:rFonts w:cstheme="minorHAnsi"/>
          <w:color w:val="auto"/>
          <w:sz w:val="24"/>
          <w:szCs w:val="24"/>
        </w:rPr>
        <w:softHyphen/>
        <w:t>nın en önemli nedeni olarak ülkemizin ihracatta süre dezavantajı yaşamasına neden olmaktadır.</w:t>
      </w:r>
    </w:p>
    <w:p w:rsidR="00011DD6" w:rsidRPr="005347DB" w:rsidRDefault="00011DD6" w:rsidP="005347DB">
      <w:pPr>
        <w:spacing w:after="0" w:line="360" w:lineRule="auto"/>
        <w:jc w:val="both"/>
        <w:rPr>
          <w:rStyle w:val="A2"/>
          <w:rFonts w:cstheme="minorHAnsi"/>
          <w:color w:val="auto"/>
          <w:sz w:val="24"/>
          <w:szCs w:val="24"/>
        </w:rPr>
      </w:pPr>
    </w:p>
    <w:p w:rsidR="005F2F4B" w:rsidRDefault="005F2F4B" w:rsidP="005347DB">
      <w:pPr>
        <w:spacing w:after="0" w:line="360" w:lineRule="auto"/>
        <w:jc w:val="both"/>
        <w:rPr>
          <w:rFonts w:cstheme="minorHAnsi"/>
          <w:sz w:val="24"/>
          <w:szCs w:val="24"/>
        </w:rPr>
      </w:pPr>
      <w:r w:rsidRPr="005347DB">
        <w:rPr>
          <w:rStyle w:val="A2"/>
          <w:rFonts w:cstheme="minorHAnsi"/>
          <w:color w:val="auto"/>
          <w:sz w:val="24"/>
          <w:szCs w:val="24"/>
        </w:rPr>
        <w:t xml:space="preserve">Ülkemiz ile GAC arasındaki </w:t>
      </w:r>
      <w:r w:rsidR="00C10B32" w:rsidRPr="00E53682">
        <w:rPr>
          <w:rFonts w:cstheme="minorHAnsi"/>
          <w:sz w:val="24"/>
          <w:szCs w:val="24"/>
        </w:rPr>
        <w:t>İhracatın %92’si denizyolu ile taşınmaktadır.</w:t>
      </w:r>
      <w:r w:rsidRPr="005347DB">
        <w:rPr>
          <w:rFonts w:cstheme="minorHAnsi"/>
          <w:sz w:val="24"/>
          <w:szCs w:val="24"/>
        </w:rPr>
        <w:t xml:space="preserve"> İstanbul/Kocaeli/Mersin-</w:t>
      </w:r>
      <w:r w:rsidR="00C10B32" w:rsidRPr="00E53682">
        <w:rPr>
          <w:rFonts w:cstheme="minorHAnsi"/>
          <w:sz w:val="24"/>
          <w:szCs w:val="24"/>
        </w:rPr>
        <w:t xml:space="preserve">Durban </w:t>
      </w:r>
      <w:r w:rsidRPr="005347DB">
        <w:rPr>
          <w:rFonts w:cstheme="minorHAnsi"/>
          <w:sz w:val="24"/>
          <w:szCs w:val="24"/>
        </w:rPr>
        <w:t xml:space="preserve">arası 20 lik konteynır için </w:t>
      </w:r>
      <w:r w:rsidR="00C10B32" w:rsidRPr="00E53682">
        <w:rPr>
          <w:rFonts w:cstheme="minorHAnsi"/>
          <w:sz w:val="24"/>
          <w:szCs w:val="24"/>
        </w:rPr>
        <w:t xml:space="preserve">navlun ücreti </w:t>
      </w:r>
      <w:r w:rsidRPr="005347DB">
        <w:rPr>
          <w:rFonts w:cstheme="minorHAnsi"/>
          <w:sz w:val="24"/>
          <w:szCs w:val="24"/>
        </w:rPr>
        <w:t xml:space="preserve">600 USD iken aynı güzergahlarda 40’lık konteynır fiyatları 1200-1250 USD seviyelerindedir. </w:t>
      </w:r>
    </w:p>
    <w:p w:rsidR="00011DD6" w:rsidRPr="005347DB" w:rsidRDefault="00011DD6" w:rsidP="005347DB">
      <w:pPr>
        <w:spacing w:after="0" w:line="360" w:lineRule="auto"/>
        <w:jc w:val="both"/>
        <w:rPr>
          <w:rFonts w:cstheme="minorHAnsi"/>
          <w:sz w:val="24"/>
          <w:szCs w:val="24"/>
        </w:rPr>
      </w:pPr>
    </w:p>
    <w:p w:rsidR="00C10B32" w:rsidRDefault="00C10B32" w:rsidP="005347DB">
      <w:pPr>
        <w:spacing w:after="0" w:line="360" w:lineRule="auto"/>
        <w:jc w:val="both"/>
        <w:rPr>
          <w:rFonts w:cstheme="minorHAnsi"/>
          <w:sz w:val="24"/>
          <w:szCs w:val="24"/>
        </w:rPr>
      </w:pPr>
      <w:r w:rsidRPr="00E53682">
        <w:rPr>
          <w:rFonts w:cstheme="minorHAnsi"/>
          <w:sz w:val="24"/>
          <w:szCs w:val="24"/>
        </w:rPr>
        <w:t>Güney Afrika Cumhuriyeti’ne ihracatımızın birim fiyatı 1 dolar olup, ortalama bir konteynerde 20 ton ürün taşındığı varsayıldığında navlunun konteyner başına ihracattaki payı %13’tür.</w:t>
      </w:r>
    </w:p>
    <w:p w:rsidR="00011DD6" w:rsidRPr="00E53682" w:rsidRDefault="00011DD6" w:rsidP="005347DB">
      <w:pPr>
        <w:spacing w:after="0" w:line="360" w:lineRule="auto"/>
        <w:jc w:val="both"/>
        <w:rPr>
          <w:rFonts w:cstheme="minorHAnsi"/>
          <w:sz w:val="24"/>
          <w:szCs w:val="24"/>
        </w:rPr>
      </w:pPr>
    </w:p>
    <w:p w:rsidR="00C10B32" w:rsidRPr="005347DB" w:rsidRDefault="0008045D" w:rsidP="005347DB">
      <w:pPr>
        <w:autoSpaceDE w:val="0"/>
        <w:autoSpaceDN w:val="0"/>
        <w:adjustRightInd w:val="0"/>
        <w:spacing w:after="0" w:line="360" w:lineRule="auto"/>
        <w:jc w:val="both"/>
        <w:rPr>
          <w:rFonts w:cstheme="minorHAnsi"/>
          <w:sz w:val="24"/>
          <w:szCs w:val="24"/>
        </w:rPr>
      </w:pPr>
      <w:r w:rsidRPr="005347DB">
        <w:rPr>
          <w:rFonts w:cstheme="minorHAnsi"/>
          <w:sz w:val="24"/>
          <w:szCs w:val="24"/>
        </w:rPr>
        <w:t>Ülkeye yönelik ihracatımızda</w:t>
      </w:r>
      <w:r w:rsidR="00C10B32" w:rsidRPr="00E53682">
        <w:rPr>
          <w:rFonts w:cstheme="minorHAnsi"/>
          <w:sz w:val="24"/>
          <w:szCs w:val="24"/>
        </w:rPr>
        <w:t xml:space="preserve"> havayolunun payı ise yaklaşık %4,5 olup, havayoluyla ihracatın kg değeri 1 dolardır.</w:t>
      </w:r>
      <w:r w:rsidRPr="005347DB">
        <w:rPr>
          <w:rFonts w:cstheme="minorHAnsi"/>
          <w:sz w:val="24"/>
          <w:szCs w:val="24"/>
        </w:rPr>
        <w:t xml:space="preserve"> Ü</w:t>
      </w:r>
      <w:r w:rsidR="00C10B32" w:rsidRPr="00E53682">
        <w:rPr>
          <w:rFonts w:cstheme="minorHAnsi"/>
          <w:sz w:val="24"/>
          <w:szCs w:val="24"/>
        </w:rPr>
        <w:t>lkeye</w:t>
      </w:r>
      <w:r w:rsidRPr="005347DB">
        <w:rPr>
          <w:rFonts w:cstheme="minorHAnsi"/>
          <w:sz w:val="24"/>
          <w:szCs w:val="24"/>
        </w:rPr>
        <w:t xml:space="preserve"> </w:t>
      </w:r>
      <w:r w:rsidR="00C10B32" w:rsidRPr="00E53682">
        <w:rPr>
          <w:rFonts w:cstheme="minorHAnsi"/>
          <w:sz w:val="24"/>
          <w:szCs w:val="24"/>
        </w:rPr>
        <w:t>yönelik havayolu taşıma ücreti ise kg başına 3,5-4 dolardır.</w:t>
      </w:r>
    </w:p>
    <w:p w:rsidR="0008045D" w:rsidRPr="005347DB" w:rsidRDefault="0008045D" w:rsidP="005347DB">
      <w:pPr>
        <w:autoSpaceDE w:val="0"/>
        <w:autoSpaceDN w:val="0"/>
        <w:adjustRightInd w:val="0"/>
        <w:spacing w:after="0" w:line="360" w:lineRule="auto"/>
        <w:jc w:val="both"/>
        <w:rPr>
          <w:rFonts w:cstheme="minorHAnsi"/>
          <w:sz w:val="24"/>
          <w:szCs w:val="24"/>
        </w:rPr>
      </w:pPr>
    </w:p>
    <w:p w:rsidR="0008045D" w:rsidRPr="005347DB" w:rsidRDefault="0008045D" w:rsidP="005347DB">
      <w:pPr>
        <w:autoSpaceDE w:val="0"/>
        <w:autoSpaceDN w:val="0"/>
        <w:adjustRightInd w:val="0"/>
        <w:spacing w:after="0" w:line="360" w:lineRule="auto"/>
        <w:jc w:val="both"/>
        <w:rPr>
          <w:rFonts w:cstheme="minorHAnsi"/>
          <w:sz w:val="24"/>
          <w:szCs w:val="24"/>
        </w:rPr>
      </w:pPr>
      <w:r w:rsidRPr="005347DB">
        <w:rPr>
          <w:rFonts w:cstheme="minorHAnsi"/>
          <w:noProof/>
          <w:sz w:val="24"/>
          <w:szCs w:val="24"/>
          <w:lang w:eastAsia="en-GB"/>
        </w:rPr>
        <w:lastRenderedPageBreak/>
        <w:drawing>
          <wp:inline distT="0" distB="0" distL="0" distR="0" wp14:anchorId="7D789235" wp14:editId="158DE6C7">
            <wp:extent cx="5731510" cy="3291205"/>
            <wp:effectExtent l="0" t="0" r="2540" b="444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91205"/>
                    </a:xfrm>
                    <a:prstGeom prst="rect">
                      <a:avLst/>
                    </a:prstGeom>
                  </pic:spPr>
                </pic:pic>
              </a:graphicData>
            </a:graphic>
          </wp:inline>
        </w:drawing>
      </w:r>
    </w:p>
    <w:p w:rsidR="00C10B32" w:rsidRPr="005347DB" w:rsidRDefault="00C10B32" w:rsidP="005347DB">
      <w:pPr>
        <w:pStyle w:val="Default"/>
        <w:spacing w:line="360" w:lineRule="auto"/>
        <w:jc w:val="both"/>
        <w:rPr>
          <w:rFonts w:asciiTheme="minorHAnsi" w:hAnsiTheme="minorHAnsi" w:cstheme="minorHAnsi"/>
          <w:color w:val="auto"/>
        </w:rPr>
      </w:pPr>
    </w:p>
    <w:p w:rsidR="00C10B32" w:rsidRPr="005347DB" w:rsidRDefault="00C10B32" w:rsidP="005347DB">
      <w:pPr>
        <w:pStyle w:val="Default"/>
        <w:spacing w:line="360" w:lineRule="auto"/>
        <w:jc w:val="both"/>
        <w:rPr>
          <w:rFonts w:asciiTheme="minorHAnsi" w:hAnsiTheme="minorHAnsi" w:cstheme="minorHAnsi"/>
          <w:color w:val="auto"/>
        </w:rPr>
      </w:pPr>
      <w:r w:rsidRPr="005347DB">
        <w:rPr>
          <w:rFonts w:asciiTheme="minorHAnsi" w:hAnsiTheme="minorHAnsi" w:cstheme="minorHAnsi"/>
          <w:color w:val="auto"/>
        </w:rPr>
        <w:t xml:space="preserve">Ülkemizden Güney Afrika’ya transit süre 16 gün civarındayken doğrudan hat olmaması ve konteyner hatlarının bir limana uğrak yapması nedeniyle mevcut taşıma süreleri </w:t>
      </w:r>
      <w:r w:rsidR="0008045D" w:rsidRPr="005347DB">
        <w:rPr>
          <w:rFonts w:asciiTheme="minorHAnsi" w:hAnsiTheme="minorHAnsi" w:cstheme="minorHAnsi"/>
          <w:color w:val="auto"/>
        </w:rPr>
        <w:t>İstanbul/Kocaeli/Mersin-</w:t>
      </w:r>
      <w:r w:rsidR="0008045D" w:rsidRPr="00E53682">
        <w:rPr>
          <w:rFonts w:asciiTheme="minorHAnsi" w:hAnsiTheme="minorHAnsi" w:cstheme="minorHAnsi"/>
          <w:color w:val="auto"/>
        </w:rPr>
        <w:t xml:space="preserve">Durban </w:t>
      </w:r>
      <w:r w:rsidR="0008045D" w:rsidRPr="005347DB">
        <w:rPr>
          <w:rFonts w:asciiTheme="minorHAnsi" w:hAnsiTheme="minorHAnsi" w:cstheme="minorHAnsi"/>
          <w:color w:val="auto"/>
        </w:rPr>
        <w:t>arası 32-</w:t>
      </w:r>
      <w:r w:rsidR="00011DD6">
        <w:rPr>
          <w:rFonts w:asciiTheme="minorHAnsi" w:hAnsiTheme="minorHAnsi" w:cstheme="minorHAnsi"/>
          <w:color w:val="auto"/>
        </w:rPr>
        <w:t xml:space="preserve">37 </w:t>
      </w:r>
      <w:r w:rsidRPr="005347DB">
        <w:rPr>
          <w:rFonts w:asciiTheme="minorHAnsi" w:hAnsiTheme="minorHAnsi" w:cstheme="minorHAnsi"/>
          <w:color w:val="auto"/>
        </w:rPr>
        <w:t>günü bulmakta ve bu durum ihracatımızı olumsuz etkilemektedir.</w:t>
      </w:r>
    </w:p>
    <w:p w:rsidR="007B74F2" w:rsidRDefault="007B74F2" w:rsidP="00297A15">
      <w:pPr>
        <w:pStyle w:val="Balk1"/>
        <w:numPr>
          <w:ilvl w:val="0"/>
          <w:numId w:val="1"/>
        </w:numPr>
        <w:spacing w:before="0" w:beforeAutospacing="0" w:after="0" w:afterAutospacing="0" w:line="360" w:lineRule="auto"/>
        <w:jc w:val="both"/>
        <w:rPr>
          <w:rFonts w:cstheme="minorHAnsi"/>
          <w:color w:val="auto"/>
          <w:szCs w:val="24"/>
        </w:rPr>
      </w:pPr>
      <w:bookmarkStart w:id="16" w:name="_Toc147404258"/>
      <w:r w:rsidRPr="005347DB">
        <w:rPr>
          <w:rFonts w:cstheme="minorHAnsi"/>
          <w:color w:val="auto"/>
          <w:szCs w:val="24"/>
        </w:rPr>
        <w:t>Dış Ticaret Taşımalarında Lojistik Sorunlar (yüksek navlun fiyatları, vize sorunu, frekans az olması vb.)</w:t>
      </w:r>
      <w:bookmarkEnd w:id="16"/>
    </w:p>
    <w:p w:rsidR="00011DD6" w:rsidRPr="005347DB" w:rsidRDefault="00011DD6" w:rsidP="00F91367"/>
    <w:p w:rsidR="00B7688F" w:rsidRDefault="0008045D" w:rsidP="005347DB">
      <w:pPr>
        <w:spacing w:after="0" w:line="360" w:lineRule="auto"/>
        <w:jc w:val="both"/>
        <w:rPr>
          <w:rFonts w:eastAsia="Times New Roman" w:cstheme="minorHAnsi"/>
          <w:sz w:val="24"/>
          <w:szCs w:val="24"/>
        </w:rPr>
      </w:pPr>
      <w:r w:rsidRPr="005347DB">
        <w:rPr>
          <w:rFonts w:eastAsia="Times New Roman" w:cstheme="minorHAnsi"/>
          <w:sz w:val="24"/>
          <w:szCs w:val="24"/>
        </w:rPr>
        <w:t xml:space="preserve">Güney Afrika Cumhuriyeti’nde mevcut durumda dış ticareti en olumsuz etkileyen sektörlerin başında lojistik sektörü gelmektedir. Ülkenin hem liman altyapısı, hem de demiryolu altyapısı günümüz ihtiyaçlarını karşılamaktan çok uzaktır. Ülkenin en önemli limanı olan Durban limanında kapasite artırmaya ve altyapıyı iyileştirmeye yönelik çalışmalar başlamıştır. Ancak ihale süreçlerinin uzunluğu ve bürokratik sorunlar sebebiyle bu çalışmalar arzu edilen hızda ilerlememektedir. </w:t>
      </w:r>
    </w:p>
    <w:p w:rsidR="006B2A64" w:rsidRPr="005347DB" w:rsidRDefault="006B2A64" w:rsidP="005347DB">
      <w:pPr>
        <w:spacing w:after="0" w:line="360" w:lineRule="auto"/>
        <w:jc w:val="both"/>
        <w:rPr>
          <w:rFonts w:eastAsia="Times New Roman" w:cstheme="minorHAnsi"/>
          <w:sz w:val="24"/>
          <w:szCs w:val="24"/>
        </w:rPr>
      </w:pPr>
    </w:p>
    <w:p w:rsidR="0008045D" w:rsidRDefault="00F91367" w:rsidP="005347DB">
      <w:pPr>
        <w:spacing w:after="0" w:line="360" w:lineRule="auto"/>
        <w:jc w:val="both"/>
        <w:rPr>
          <w:rFonts w:eastAsia="Times New Roman" w:cstheme="minorHAnsi"/>
          <w:sz w:val="24"/>
          <w:szCs w:val="24"/>
        </w:rPr>
      </w:pPr>
      <w:r>
        <w:rPr>
          <w:rFonts w:eastAsia="Times New Roman" w:cstheme="minorHAnsi"/>
          <w:sz w:val="24"/>
          <w:szCs w:val="24"/>
        </w:rPr>
        <w:t>İ</w:t>
      </w:r>
      <w:r w:rsidR="006B2A64">
        <w:rPr>
          <w:rFonts w:eastAsia="Times New Roman" w:cstheme="minorHAnsi"/>
          <w:sz w:val="24"/>
          <w:szCs w:val="24"/>
        </w:rPr>
        <w:t>lave olarak d</w:t>
      </w:r>
      <w:r w:rsidR="0008045D" w:rsidRPr="005347DB">
        <w:rPr>
          <w:rFonts w:eastAsia="Times New Roman" w:cstheme="minorHAnsi"/>
          <w:sz w:val="24"/>
          <w:szCs w:val="24"/>
        </w:rPr>
        <w:t xml:space="preserve">emiryollarındaki hırsızlık ve vandalism temelli altyapı sorunları nedeniyle ülkenin özellikle maden ihracatı çok olumsuz etkilenmektedir. </w:t>
      </w:r>
    </w:p>
    <w:p w:rsidR="006B2A64" w:rsidRPr="005347DB" w:rsidRDefault="006B2A64" w:rsidP="005347DB">
      <w:pPr>
        <w:spacing w:after="0" w:line="360" w:lineRule="auto"/>
        <w:jc w:val="both"/>
        <w:rPr>
          <w:rFonts w:eastAsia="Times New Roman" w:cstheme="minorHAnsi"/>
          <w:sz w:val="24"/>
          <w:szCs w:val="24"/>
        </w:rPr>
      </w:pPr>
    </w:p>
    <w:p w:rsidR="0008045D" w:rsidRDefault="0008045D" w:rsidP="005347DB">
      <w:pPr>
        <w:spacing w:after="0" w:line="360" w:lineRule="auto"/>
        <w:jc w:val="both"/>
        <w:rPr>
          <w:rFonts w:eastAsia="Times New Roman" w:cstheme="minorHAnsi"/>
          <w:sz w:val="24"/>
          <w:szCs w:val="24"/>
        </w:rPr>
      </w:pPr>
      <w:r w:rsidRPr="005347DB">
        <w:rPr>
          <w:rFonts w:eastAsia="Times New Roman" w:cstheme="minorHAnsi"/>
          <w:sz w:val="24"/>
          <w:szCs w:val="24"/>
        </w:rPr>
        <w:lastRenderedPageBreak/>
        <w:t>Karayolu taşımacılığı mevcut durumda en yaygın kull</w:t>
      </w:r>
      <w:r w:rsidR="005347DB" w:rsidRPr="005347DB">
        <w:rPr>
          <w:rFonts w:eastAsia="Times New Roman" w:cstheme="minorHAnsi"/>
          <w:sz w:val="24"/>
          <w:szCs w:val="24"/>
        </w:rPr>
        <w:t>anılan taşıma şeklidir. Ancak</w:t>
      </w:r>
      <w:r w:rsidRPr="005347DB">
        <w:rPr>
          <w:rFonts w:eastAsia="Times New Roman" w:cstheme="minorHAnsi"/>
          <w:sz w:val="24"/>
          <w:szCs w:val="24"/>
        </w:rPr>
        <w:t xml:space="preserve"> sektörde</w:t>
      </w:r>
      <w:r w:rsidR="005347DB" w:rsidRPr="005347DB">
        <w:rPr>
          <w:rFonts w:eastAsia="Times New Roman" w:cstheme="minorHAnsi"/>
          <w:sz w:val="24"/>
          <w:szCs w:val="24"/>
        </w:rPr>
        <w:t>ki</w:t>
      </w:r>
      <w:r w:rsidR="00F91367">
        <w:rPr>
          <w:rFonts w:eastAsia="Times New Roman" w:cstheme="minorHAnsi"/>
          <w:sz w:val="24"/>
          <w:szCs w:val="24"/>
        </w:rPr>
        <w:t xml:space="preserve"> de yaygın grevler,</w:t>
      </w:r>
      <w:r w:rsidRPr="005347DB">
        <w:rPr>
          <w:rFonts w:eastAsia="Times New Roman" w:cstheme="minorHAnsi"/>
          <w:sz w:val="24"/>
          <w:szCs w:val="24"/>
        </w:rPr>
        <w:t xml:space="preserve"> iş bırakmalar </w:t>
      </w:r>
      <w:r w:rsidR="00F91367">
        <w:rPr>
          <w:rFonts w:eastAsia="Times New Roman" w:cstheme="minorHAnsi"/>
          <w:sz w:val="24"/>
          <w:szCs w:val="24"/>
        </w:rPr>
        <w:t xml:space="preserve">ve güvenlik sorunu </w:t>
      </w:r>
      <w:r w:rsidR="005347DB" w:rsidRPr="005347DB">
        <w:rPr>
          <w:rFonts w:eastAsia="Times New Roman" w:cstheme="minorHAnsi"/>
          <w:sz w:val="24"/>
          <w:szCs w:val="24"/>
        </w:rPr>
        <w:t xml:space="preserve">karayolu taşımacılığının da kapasite altı çalışmasına sebep olmaktadır. </w:t>
      </w:r>
    </w:p>
    <w:p w:rsidR="006B2A64" w:rsidRPr="005347DB" w:rsidRDefault="006B2A64" w:rsidP="005347DB">
      <w:pPr>
        <w:spacing w:after="0" w:line="360" w:lineRule="auto"/>
        <w:jc w:val="both"/>
        <w:rPr>
          <w:rFonts w:eastAsia="Times New Roman" w:cstheme="minorHAnsi"/>
          <w:sz w:val="24"/>
          <w:szCs w:val="24"/>
        </w:rPr>
      </w:pPr>
    </w:p>
    <w:p w:rsidR="007B74F2" w:rsidRPr="005347DB" w:rsidRDefault="0008045D" w:rsidP="005347DB">
      <w:pPr>
        <w:pStyle w:val="Balk1"/>
        <w:spacing w:before="0" w:beforeAutospacing="0" w:after="0" w:afterAutospacing="0" w:line="360" w:lineRule="auto"/>
        <w:jc w:val="both"/>
        <w:rPr>
          <w:rFonts w:cstheme="minorHAnsi"/>
          <w:color w:val="auto"/>
          <w:szCs w:val="24"/>
        </w:rPr>
      </w:pPr>
      <w:bookmarkStart w:id="17" w:name="_Toc147404259"/>
      <w:r w:rsidRPr="005347DB">
        <w:rPr>
          <w:rFonts w:cstheme="minorHAnsi"/>
          <w:color w:val="auto"/>
          <w:szCs w:val="24"/>
        </w:rPr>
        <w:t xml:space="preserve">8- </w:t>
      </w:r>
      <w:r w:rsidR="007B74F2" w:rsidRPr="005347DB">
        <w:rPr>
          <w:rFonts w:cstheme="minorHAnsi"/>
          <w:color w:val="auto"/>
          <w:szCs w:val="24"/>
        </w:rPr>
        <w:t>Müşavirlik Değerlendirmesi (Lojistiğin ülke ile ikili/transit ticaretimize etkisi, yaşanan lojistik sorunların çözülmesine ilişkin öneriler vb.)</w:t>
      </w:r>
      <w:bookmarkEnd w:id="17"/>
      <w:r w:rsidR="007B74F2" w:rsidRPr="005347DB">
        <w:rPr>
          <w:rFonts w:cstheme="minorHAnsi"/>
          <w:color w:val="auto"/>
          <w:szCs w:val="24"/>
        </w:rPr>
        <w:t> </w:t>
      </w:r>
    </w:p>
    <w:p w:rsidR="0008045D" w:rsidRPr="005347DB" w:rsidRDefault="0008045D" w:rsidP="005347DB">
      <w:pPr>
        <w:pStyle w:val="ListeParagraf"/>
        <w:spacing w:after="0" w:line="360" w:lineRule="auto"/>
        <w:jc w:val="both"/>
        <w:rPr>
          <w:rFonts w:eastAsia="Times New Roman" w:cstheme="minorHAnsi"/>
          <w:sz w:val="24"/>
          <w:szCs w:val="24"/>
        </w:rPr>
      </w:pPr>
    </w:p>
    <w:p w:rsidR="00B7688F" w:rsidRPr="005347DB" w:rsidRDefault="0008045D" w:rsidP="005347DB">
      <w:pPr>
        <w:spacing w:after="0" w:line="360" w:lineRule="auto"/>
        <w:jc w:val="both"/>
        <w:rPr>
          <w:rFonts w:cstheme="minorHAnsi"/>
          <w:bCs/>
          <w:sz w:val="24"/>
          <w:szCs w:val="24"/>
          <w:lang w:val="tr-TR"/>
        </w:rPr>
      </w:pPr>
      <w:r w:rsidRPr="005347DB">
        <w:rPr>
          <w:rFonts w:cstheme="minorHAnsi"/>
          <w:bCs/>
          <w:sz w:val="24"/>
          <w:szCs w:val="24"/>
          <w:lang w:val="tr-TR"/>
        </w:rPr>
        <w:t>G</w:t>
      </w:r>
      <w:r w:rsidR="00B7688F" w:rsidRPr="005347DB">
        <w:rPr>
          <w:rFonts w:cstheme="minorHAnsi"/>
          <w:bCs/>
          <w:sz w:val="24"/>
          <w:szCs w:val="24"/>
          <w:lang w:val="tr-TR"/>
        </w:rPr>
        <w:t xml:space="preserve">üney Afrika Lojistik Pazarı büyüklüğünün 2023 yılında 21,53 milyar </w:t>
      </w:r>
      <w:r w:rsidR="00F91367">
        <w:rPr>
          <w:rFonts w:cstheme="minorHAnsi"/>
          <w:bCs/>
          <w:sz w:val="24"/>
          <w:szCs w:val="24"/>
          <w:lang w:val="tr-TR"/>
        </w:rPr>
        <w:t>USD’ye</w:t>
      </w:r>
      <w:r w:rsidR="00B7688F" w:rsidRPr="005347DB">
        <w:rPr>
          <w:rFonts w:cstheme="minorHAnsi"/>
          <w:bCs/>
          <w:sz w:val="24"/>
          <w:szCs w:val="24"/>
          <w:lang w:val="tr-TR"/>
        </w:rPr>
        <w:t xml:space="preserve"> ulaşması ve %6,01'lik bir Bileşik Büyüme Oranı ile 2029 yılına kadar 30 milyar </w:t>
      </w:r>
      <w:r w:rsidR="00F91367">
        <w:rPr>
          <w:rFonts w:cstheme="minorHAnsi"/>
          <w:bCs/>
          <w:sz w:val="24"/>
          <w:szCs w:val="24"/>
          <w:lang w:val="tr-TR"/>
        </w:rPr>
        <w:t>USD’yi</w:t>
      </w:r>
      <w:r w:rsidR="00B7688F" w:rsidRPr="005347DB">
        <w:rPr>
          <w:rFonts w:cstheme="minorHAnsi"/>
          <w:bCs/>
          <w:sz w:val="24"/>
          <w:szCs w:val="24"/>
          <w:lang w:val="tr-TR"/>
        </w:rPr>
        <w:t xml:space="preserve"> aşması beklenmektedir.</w:t>
      </w:r>
    </w:p>
    <w:p w:rsidR="00B7688F" w:rsidRPr="005347DB" w:rsidRDefault="00B7688F" w:rsidP="005347DB">
      <w:pPr>
        <w:spacing w:after="0" w:line="360" w:lineRule="auto"/>
        <w:jc w:val="both"/>
        <w:rPr>
          <w:rFonts w:cstheme="minorHAnsi"/>
          <w:bCs/>
          <w:sz w:val="24"/>
          <w:szCs w:val="24"/>
          <w:lang w:val="tr-TR"/>
        </w:rPr>
      </w:pPr>
    </w:p>
    <w:p w:rsidR="00B7688F" w:rsidRPr="005347DB" w:rsidRDefault="00B7688F" w:rsidP="005347DB">
      <w:pPr>
        <w:spacing w:after="0" w:line="360" w:lineRule="auto"/>
        <w:jc w:val="both"/>
        <w:rPr>
          <w:rFonts w:cstheme="minorHAnsi"/>
          <w:bCs/>
          <w:sz w:val="24"/>
          <w:szCs w:val="24"/>
          <w:lang w:val="tr-TR"/>
        </w:rPr>
      </w:pPr>
      <w:r w:rsidRPr="005347DB">
        <w:rPr>
          <w:rFonts w:cstheme="minorHAnsi"/>
          <w:noProof/>
          <w:sz w:val="24"/>
          <w:szCs w:val="24"/>
          <w:lang w:eastAsia="en-GB"/>
        </w:rPr>
        <w:drawing>
          <wp:inline distT="0" distB="0" distL="0" distR="0" wp14:anchorId="0A9C444E" wp14:editId="27F527D9">
            <wp:extent cx="5731510" cy="3303917"/>
            <wp:effectExtent l="0" t="0" r="254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6268" cy="3306660"/>
                    </a:xfrm>
                    <a:prstGeom prst="rect">
                      <a:avLst/>
                    </a:prstGeom>
                  </pic:spPr>
                </pic:pic>
              </a:graphicData>
            </a:graphic>
          </wp:inline>
        </w:drawing>
      </w:r>
    </w:p>
    <w:p w:rsidR="00B7688F" w:rsidRPr="005347DB" w:rsidRDefault="00B7688F" w:rsidP="005347DB">
      <w:pPr>
        <w:spacing w:after="0" w:line="360" w:lineRule="auto"/>
        <w:jc w:val="both"/>
        <w:rPr>
          <w:rFonts w:cstheme="minorHAnsi"/>
          <w:sz w:val="24"/>
          <w:szCs w:val="24"/>
        </w:rPr>
      </w:pPr>
      <w:r w:rsidRPr="005347DB">
        <w:rPr>
          <w:rFonts w:cstheme="minorHAnsi"/>
          <w:sz w:val="24"/>
          <w:szCs w:val="24"/>
        </w:rPr>
        <w:t xml:space="preserve"> </w:t>
      </w:r>
    </w:p>
    <w:p w:rsidR="00B7688F" w:rsidRDefault="00B7688F" w:rsidP="005347DB">
      <w:pPr>
        <w:spacing w:after="0" w:line="360" w:lineRule="auto"/>
        <w:jc w:val="both"/>
        <w:rPr>
          <w:rFonts w:cstheme="minorHAnsi"/>
          <w:sz w:val="24"/>
          <w:szCs w:val="24"/>
        </w:rPr>
      </w:pPr>
      <w:r w:rsidRPr="005347DB">
        <w:rPr>
          <w:rFonts w:cstheme="minorHAnsi"/>
          <w:sz w:val="24"/>
          <w:szCs w:val="24"/>
        </w:rPr>
        <w:t xml:space="preserve">Sahra-Altı Afrika'nın en gelişmiş altyapısına ve ekonomisine sahip ülkesi olarak GAC taşımacılık sektörü, ülkenin küresel pazardaki rekabet gücüne en önemli katkıları sağlayan sektörlerden biridir. Kıta genelinde altyapı gelişiminin durumunu gösteren Afrika Altyapı Geliştirme Endeksi'nde (AIDI) 2020 yılında 79,34 puanla dördüncü sırada yer alan GAC’ın 2020 yılındaki lojistik maliyetleri 32,9 milyar USD olarak gerçekleşirken aynı yıl Afrika'daki toplam lojistik maliyeti ise 344,2 milyar USD olmuştur. </w:t>
      </w:r>
    </w:p>
    <w:p w:rsidR="006B2A64" w:rsidRPr="005347DB" w:rsidRDefault="006B2A64" w:rsidP="005347DB">
      <w:pPr>
        <w:spacing w:after="0" w:line="360" w:lineRule="auto"/>
        <w:jc w:val="both"/>
        <w:rPr>
          <w:rFonts w:cstheme="minorHAnsi"/>
          <w:sz w:val="24"/>
          <w:szCs w:val="24"/>
        </w:rPr>
      </w:pPr>
    </w:p>
    <w:p w:rsidR="00B7688F" w:rsidRPr="005347DB" w:rsidRDefault="00B7688F" w:rsidP="005347DB">
      <w:pPr>
        <w:autoSpaceDE w:val="0"/>
        <w:autoSpaceDN w:val="0"/>
        <w:adjustRightInd w:val="0"/>
        <w:spacing w:after="0" w:line="360" w:lineRule="auto"/>
        <w:jc w:val="both"/>
        <w:rPr>
          <w:rFonts w:cstheme="minorHAnsi"/>
          <w:sz w:val="24"/>
          <w:szCs w:val="24"/>
        </w:rPr>
      </w:pPr>
      <w:r w:rsidRPr="005347DB">
        <w:rPr>
          <w:rFonts w:cstheme="minorHAnsi"/>
          <w:bCs/>
          <w:sz w:val="24"/>
          <w:szCs w:val="24"/>
          <w:lang w:val="tr-TR"/>
        </w:rPr>
        <w:lastRenderedPageBreak/>
        <w:t>Güney Afrika Nakliye ve Lojistik Pazarında, Lojistik fonksiyonuna göre en büyük payı karayolu nakliye taşımacılığı oluşturmaktadır.</w:t>
      </w:r>
      <w:r w:rsidRPr="005347DB">
        <w:rPr>
          <w:rFonts w:cstheme="minorHAnsi"/>
          <w:sz w:val="24"/>
          <w:szCs w:val="24"/>
        </w:rPr>
        <w:t xml:space="preserve"> Ülkede en çok tercih edilen taşıma şekli olarak karayolu taşımaclığı, toplam yük taşımacılığının %63’ünü oluşturmakta olup e-ticaret sektörünün genişlemesi ile karayolu taşımacılığının lojistik sektöründeki ağırlığının daha da artması beklenmektedir.</w:t>
      </w:r>
    </w:p>
    <w:p w:rsidR="00B7688F" w:rsidRPr="005347DB" w:rsidRDefault="00B7688F" w:rsidP="005347DB">
      <w:pPr>
        <w:autoSpaceDE w:val="0"/>
        <w:autoSpaceDN w:val="0"/>
        <w:adjustRightInd w:val="0"/>
        <w:spacing w:after="0" w:line="360" w:lineRule="auto"/>
        <w:jc w:val="both"/>
        <w:rPr>
          <w:rFonts w:cstheme="minorHAnsi"/>
          <w:sz w:val="24"/>
          <w:szCs w:val="24"/>
        </w:rPr>
      </w:pPr>
    </w:p>
    <w:p w:rsidR="00B7688F" w:rsidRPr="005347DB" w:rsidRDefault="00B7688F" w:rsidP="005347DB">
      <w:pPr>
        <w:spacing w:after="0" w:line="360" w:lineRule="auto"/>
        <w:jc w:val="both"/>
        <w:rPr>
          <w:rFonts w:cstheme="minorHAnsi"/>
          <w:bCs/>
          <w:sz w:val="24"/>
          <w:szCs w:val="24"/>
          <w:lang w:val="tr-TR"/>
        </w:rPr>
      </w:pPr>
      <w:r w:rsidRPr="005347DB">
        <w:rPr>
          <w:rFonts w:cstheme="minorHAnsi"/>
          <w:bCs/>
          <w:sz w:val="24"/>
          <w:szCs w:val="24"/>
          <w:lang w:val="tr-TR"/>
        </w:rPr>
        <w:t xml:space="preserve">Lojistik sektöründe genel olarak gözlenen ise hem nakliye hem de depolama bileşenlerinin sektörden aldığı payın zaman içerisinde artıyor olmasıdır. </w:t>
      </w:r>
    </w:p>
    <w:p w:rsidR="0008045D" w:rsidRPr="005347DB" w:rsidRDefault="0008045D" w:rsidP="005347DB">
      <w:pPr>
        <w:spacing w:after="0" w:line="360" w:lineRule="auto"/>
        <w:jc w:val="both"/>
        <w:rPr>
          <w:rFonts w:cstheme="minorHAnsi"/>
          <w:bCs/>
          <w:sz w:val="24"/>
          <w:szCs w:val="24"/>
          <w:lang w:val="tr-TR"/>
        </w:rPr>
      </w:pPr>
    </w:p>
    <w:p w:rsidR="00B7688F" w:rsidRPr="005347DB" w:rsidRDefault="00B7688F" w:rsidP="005347DB">
      <w:pPr>
        <w:spacing w:after="0" w:line="360" w:lineRule="auto"/>
        <w:jc w:val="both"/>
        <w:rPr>
          <w:rFonts w:cstheme="minorHAnsi"/>
          <w:bCs/>
          <w:sz w:val="24"/>
          <w:szCs w:val="24"/>
          <w:lang w:val="tr-TR"/>
        </w:rPr>
      </w:pPr>
      <w:r w:rsidRPr="005347DB">
        <w:rPr>
          <w:rFonts w:cstheme="minorHAnsi"/>
          <w:noProof/>
          <w:sz w:val="24"/>
          <w:szCs w:val="24"/>
          <w:lang w:eastAsia="en-GB"/>
        </w:rPr>
        <w:drawing>
          <wp:inline distT="0" distB="0" distL="0" distR="0" wp14:anchorId="03067C90" wp14:editId="2AE553CA">
            <wp:extent cx="5731510" cy="2854325"/>
            <wp:effectExtent l="0" t="0" r="2540" b="31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854325"/>
                    </a:xfrm>
                    <a:prstGeom prst="rect">
                      <a:avLst/>
                    </a:prstGeom>
                  </pic:spPr>
                </pic:pic>
              </a:graphicData>
            </a:graphic>
          </wp:inline>
        </w:drawing>
      </w:r>
    </w:p>
    <w:p w:rsidR="00B7688F" w:rsidRPr="005347DB" w:rsidRDefault="00B7688F" w:rsidP="005347DB">
      <w:pPr>
        <w:spacing w:after="0" w:line="360" w:lineRule="auto"/>
        <w:jc w:val="both"/>
        <w:rPr>
          <w:rFonts w:cstheme="minorHAnsi"/>
          <w:bCs/>
          <w:sz w:val="24"/>
          <w:szCs w:val="24"/>
          <w:lang w:val="tr-TR"/>
        </w:rPr>
      </w:pPr>
    </w:p>
    <w:p w:rsidR="00B7688F" w:rsidRDefault="00B7688F" w:rsidP="005347DB">
      <w:pPr>
        <w:spacing w:after="0" w:line="360" w:lineRule="auto"/>
        <w:jc w:val="both"/>
        <w:rPr>
          <w:rFonts w:cstheme="minorHAnsi"/>
          <w:sz w:val="24"/>
          <w:szCs w:val="24"/>
        </w:rPr>
      </w:pPr>
      <w:r w:rsidRPr="005347DB">
        <w:rPr>
          <w:rFonts w:cstheme="minorHAnsi"/>
          <w:bCs/>
          <w:sz w:val="24"/>
          <w:szCs w:val="24"/>
          <w:lang w:val="tr-TR"/>
        </w:rPr>
        <w:t xml:space="preserve">Ancak depolama sektörünün genel olarak lojistik sektöründen aldığı payın yıllar itibarıyla daha hızlı arttığı gözlenmektedir ve depolama faaliyeti sektör içerisinde en hızlı büyüyen alt grup olarak dikkat çekmektedir. </w:t>
      </w:r>
      <w:r w:rsidRPr="005347DB">
        <w:rPr>
          <w:rFonts w:cstheme="minorHAnsi"/>
          <w:sz w:val="24"/>
          <w:szCs w:val="24"/>
        </w:rPr>
        <w:t>Depolama talebinin ana itici gücü olan Güney Afrika e-ticaret sektörü 2022'de 8,46 milyar USD gelir ile dünyanın e-ticarette en büyük 41'inci pazarı olmuştur.</w:t>
      </w:r>
    </w:p>
    <w:p w:rsidR="006B2A64" w:rsidRPr="005347DB" w:rsidRDefault="006B2A64" w:rsidP="005347DB">
      <w:pPr>
        <w:spacing w:after="0" w:line="360" w:lineRule="auto"/>
        <w:jc w:val="both"/>
        <w:rPr>
          <w:rFonts w:cstheme="minorHAnsi"/>
          <w:sz w:val="24"/>
          <w:szCs w:val="24"/>
        </w:rPr>
      </w:pPr>
    </w:p>
    <w:p w:rsidR="00B7688F" w:rsidRPr="005347DB" w:rsidRDefault="00B7688F" w:rsidP="005347DB">
      <w:pPr>
        <w:autoSpaceDE w:val="0"/>
        <w:autoSpaceDN w:val="0"/>
        <w:adjustRightInd w:val="0"/>
        <w:spacing w:after="0" w:line="360" w:lineRule="auto"/>
        <w:jc w:val="both"/>
        <w:rPr>
          <w:rFonts w:cstheme="minorHAnsi"/>
          <w:sz w:val="24"/>
          <w:szCs w:val="24"/>
        </w:rPr>
      </w:pPr>
      <w:r w:rsidRPr="005347DB">
        <w:rPr>
          <w:rFonts w:cstheme="minorHAnsi"/>
          <w:sz w:val="24"/>
          <w:szCs w:val="24"/>
        </w:rPr>
        <w:t xml:space="preserve">Güney Afrika’da e-ticaret operasyonlarının genişlemesi ile lojistik sektörünün ekonomiye olan katkısı daha da artacak görünüyor.  Araştırmalar, ülkede 2022 yılında 27 milyon olan e-ticaret kullanıcı sayısının 2027'de 37 milyona ulaşacağına işaret etmektedir. </w:t>
      </w:r>
    </w:p>
    <w:p w:rsidR="00B7688F" w:rsidRPr="005347DB" w:rsidRDefault="00B7688F" w:rsidP="005347DB">
      <w:pPr>
        <w:autoSpaceDE w:val="0"/>
        <w:autoSpaceDN w:val="0"/>
        <w:adjustRightInd w:val="0"/>
        <w:spacing w:after="0" w:line="360" w:lineRule="auto"/>
        <w:jc w:val="both"/>
        <w:rPr>
          <w:rFonts w:cstheme="minorHAnsi"/>
          <w:sz w:val="24"/>
          <w:szCs w:val="24"/>
        </w:rPr>
      </w:pPr>
    </w:p>
    <w:p w:rsidR="0008045D" w:rsidRDefault="0008045D" w:rsidP="005347DB">
      <w:pPr>
        <w:pStyle w:val="Default"/>
        <w:spacing w:line="360" w:lineRule="auto"/>
        <w:jc w:val="both"/>
        <w:rPr>
          <w:rFonts w:asciiTheme="minorHAnsi" w:hAnsiTheme="minorHAnsi" w:cstheme="minorHAnsi"/>
          <w:color w:val="auto"/>
        </w:rPr>
      </w:pPr>
      <w:r w:rsidRPr="005347DB">
        <w:rPr>
          <w:rFonts w:asciiTheme="minorHAnsi" w:hAnsiTheme="minorHAnsi" w:cstheme="minorHAnsi"/>
          <w:color w:val="auto"/>
        </w:rPr>
        <w:lastRenderedPageBreak/>
        <w:t>Bölgedeki diğer rakip ülkelere kıyasla ülkemizden denizyolu navlun fiyatlarının yüksek olması, ülkemiz ürünlerinin Güney Afrika pazarındaki rekabet gücünü olumsuz etkilemektedir.</w:t>
      </w:r>
      <w:r w:rsidR="00F91367">
        <w:rPr>
          <w:rFonts w:asciiTheme="minorHAnsi" w:hAnsiTheme="minorHAnsi" w:cstheme="minorHAnsi"/>
          <w:color w:val="auto"/>
        </w:rPr>
        <w:t xml:space="preserve"> Ancak, </w:t>
      </w:r>
      <w:r w:rsidRPr="005347DB">
        <w:rPr>
          <w:rFonts w:asciiTheme="minorHAnsi" w:hAnsiTheme="minorHAnsi" w:cstheme="minorHAnsi"/>
          <w:color w:val="auto"/>
        </w:rPr>
        <w:t>Ülkemizin hava kargo taşımacılığındaki güçlü altyapısı sayesinde hava kargo navlunları bölgedeki diğer ülkelere göre daha düşüktür.</w:t>
      </w:r>
      <w:r w:rsidR="006B2A64">
        <w:rPr>
          <w:rFonts w:asciiTheme="minorHAnsi" w:hAnsiTheme="minorHAnsi" w:cstheme="minorHAnsi"/>
          <w:color w:val="auto"/>
        </w:rPr>
        <w:t xml:space="preserve"> </w:t>
      </w:r>
    </w:p>
    <w:p w:rsidR="006B2A64" w:rsidRPr="005347DB" w:rsidRDefault="006B2A64" w:rsidP="005347DB">
      <w:pPr>
        <w:pStyle w:val="Default"/>
        <w:spacing w:line="360" w:lineRule="auto"/>
        <w:jc w:val="both"/>
        <w:rPr>
          <w:rFonts w:asciiTheme="minorHAnsi" w:hAnsiTheme="minorHAnsi" w:cstheme="minorHAnsi"/>
          <w:color w:val="auto"/>
        </w:rPr>
      </w:pPr>
    </w:p>
    <w:p w:rsidR="00731609" w:rsidRPr="005347DB" w:rsidRDefault="006B2A64" w:rsidP="00F91367">
      <w:pPr>
        <w:pStyle w:val="Pa9"/>
        <w:spacing w:line="360" w:lineRule="auto"/>
        <w:jc w:val="both"/>
        <w:rPr>
          <w:rFonts w:cstheme="minorHAnsi"/>
        </w:rPr>
      </w:pPr>
      <w:r>
        <w:rPr>
          <w:rFonts w:asciiTheme="minorHAnsi" w:hAnsiTheme="minorHAnsi" w:cstheme="minorHAnsi"/>
        </w:rPr>
        <w:t xml:space="preserve">Bu kapsamda, </w:t>
      </w:r>
      <w:r w:rsidR="0008045D" w:rsidRPr="005347DB">
        <w:rPr>
          <w:rFonts w:asciiTheme="minorHAnsi" w:hAnsiTheme="minorHAnsi" w:cstheme="minorHAnsi"/>
        </w:rPr>
        <w:t>Güney Afrika’ya denizyolu taşıma sürelerinin 20-25 güne düşürülmesine yönelik olarak Türk firmaları tarafından yapılac</w:t>
      </w:r>
      <w:r>
        <w:rPr>
          <w:rFonts w:asciiTheme="minorHAnsi" w:hAnsiTheme="minorHAnsi" w:cstheme="minorHAnsi"/>
        </w:rPr>
        <w:t>ak çalışmaların desteklenmesine, k</w:t>
      </w:r>
      <w:r w:rsidR="0008045D" w:rsidRPr="005347DB">
        <w:rPr>
          <w:rFonts w:asciiTheme="minorHAnsi" w:hAnsiTheme="minorHAnsi" w:cstheme="minorHAnsi"/>
        </w:rPr>
        <w:t>onteyner navlun maliyetlerinin Akdeniz çanağında yer alan diğer ülkeler</w:t>
      </w:r>
      <w:r>
        <w:rPr>
          <w:rFonts w:asciiTheme="minorHAnsi" w:hAnsiTheme="minorHAnsi" w:cstheme="minorHAnsi"/>
        </w:rPr>
        <w:t>le aynı seviyelere çekilmesine, h</w:t>
      </w:r>
      <w:r w:rsidR="0008045D" w:rsidRPr="005347DB">
        <w:rPr>
          <w:rFonts w:asciiTheme="minorHAnsi" w:hAnsiTheme="minorHAnsi" w:cstheme="minorHAnsi"/>
        </w:rPr>
        <w:t>ava kargo navlun maliyetlerindeki avantajdan yararlanarak ülkeye yönelik ihracatta havayolu taşımacılığının payının artırılmasına, Güney Afrika Cumhuriyeti’nde kurulacak lojistik dağıtım ağı ile ülkeye yönelik mal ve hizmet ihracatının etkinleştirilmesine</w:t>
      </w:r>
      <w:r>
        <w:rPr>
          <w:rFonts w:asciiTheme="minorHAnsi" w:hAnsiTheme="minorHAnsi" w:cstheme="minorHAnsi"/>
        </w:rPr>
        <w:t xml:space="preserve"> </w:t>
      </w:r>
      <w:r w:rsidR="0008045D" w:rsidRPr="005347DB">
        <w:rPr>
          <w:rFonts w:asciiTheme="minorHAnsi" w:hAnsiTheme="minorHAnsi" w:cstheme="minorHAnsi"/>
        </w:rPr>
        <w:t>yönelik çalışmalar yapılması</w:t>
      </w:r>
      <w:r>
        <w:rPr>
          <w:rFonts w:asciiTheme="minorHAnsi" w:hAnsiTheme="minorHAnsi" w:cstheme="minorHAnsi"/>
        </w:rPr>
        <w:t xml:space="preserve">nın faydalı olacağı değerlendirilmektedir. </w:t>
      </w:r>
      <w:r w:rsidR="0008045D" w:rsidRPr="005347DB">
        <w:rPr>
          <w:rFonts w:asciiTheme="minorHAnsi" w:hAnsiTheme="minorHAnsi" w:cstheme="minorHAnsi"/>
        </w:rPr>
        <w:t xml:space="preserve"> </w:t>
      </w:r>
    </w:p>
    <w:p w:rsidR="00ED1568" w:rsidRPr="005347DB" w:rsidRDefault="00ED1568" w:rsidP="005347DB">
      <w:pPr>
        <w:spacing w:after="0" w:line="360" w:lineRule="auto"/>
        <w:jc w:val="both"/>
        <w:rPr>
          <w:rFonts w:cstheme="minorHAnsi"/>
          <w:sz w:val="24"/>
          <w:szCs w:val="24"/>
        </w:rPr>
      </w:pPr>
    </w:p>
    <w:p w:rsidR="00ED1568" w:rsidRPr="00546986" w:rsidRDefault="00ED1568" w:rsidP="005347DB">
      <w:pPr>
        <w:spacing w:after="0" w:line="360" w:lineRule="auto"/>
        <w:jc w:val="both"/>
        <w:rPr>
          <w:rFonts w:cstheme="minorHAnsi"/>
          <w:b/>
          <w:sz w:val="24"/>
          <w:szCs w:val="24"/>
        </w:rPr>
      </w:pPr>
      <w:r w:rsidRPr="00546986">
        <w:rPr>
          <w:rFonts w:cstheme="minorHAnsi"/>
          <w:b/>
          <w:sz w:val="24"/>
          <w:szCs w:val="24"/>
        </w:rPr>
        <w:t xml:space="preserve">Kaynaklar: </w:t>
      </w:r>
    </w:p>
    <w:p w:rsidR="00ED1568" w:rsidRPr="005347DB" w:rsidRDefault="00715FD8" w:rsidP="005347DB">
      <w:pPr>
        <w:spacing w:after="0" w:line="360" w:lineRule="auto"/>
        <w:jc w:val="both"/>
        <w:rPr>
          <w:rFonts w:cstheme="minorHAnsi"/>
          <w:sz w:val="24"/>
          <w:szCs w:val="24"/>
        </w:rPr>
      </w:pPr>
      <w:hyperlink r:id="rId16" w:history="1">
        <w:r w:rsidR="00ED1568" w:rsidRPr="005347DB">
          <w:rPr>
            <w:rStyle w:val="Kpr"/>
            <w:rFonts w:cstheme="minorHAnsi"/>
            <w:color w:val="auto"/>
            <w:sz w:val="24"/>
            <w:szCs w:val="24"/>
          </w:rPr>
          <w:t>https://lpi.worldbank.org/international/global</w:t>
        </w:r>
      </w:hyperlink>
    </w:p>
    <w:p w:rsidR="00EB369B" w:rsidRPr="005347DB" w:rsidRDefault="00EB369B" w:rsidP="005347DB">
      <w:pPr>
        <w:spacing w:after="0" w:line="360" w:lineRule="auto"/>
        <w:jc w:val="both"/>
        <w:rPr>
          <w:rFonts w:cstheme="minorHAnsi"/>
          <w:sz w:val="24"/>
          <w:szCs w:val="24"/>
        </w:rPr>
      </w:pPr>
      <w:r w:rsidRPr="005347DB">
        <w:rPr>
          <w:rFonts w:cstheme="minorHAnsi"/>
          <w:sz w:val="24"/>
          <w:szCs w:val="24"/>
        </w:rPr>
        <w:t>https://www.mordorintelligence.com/industry-repo</w:t>
      </w:r>
      <w:r w:rsidR="00CD34F0" w:rsidRPr="005347DB">
        <w:rPr>
          <w:rFonts w:cstheme="minorHAnsi"/>
          <w:sz w:val="24"/>
          <w:szCs w:val="24"/>
        </w:rPr>
        <w:t>rts/south-africa-freight-and-log</w:t>
      </w:r>
      <w:r w:rsidRPr="005347DB">
        <w:rPr>
          <w:rFonts w:cstheme="minorHAnsi"/>
          <w:sz w:val="24"/>
          <w:szCs w:val="24"/>
        </w:rPr>
        <w:t>istics-market</w:t>
      </w:r>
    </w:p>
    <w:sectPr w:rsidR="00EB369B" w:rsidRPr="005347DB">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5FD8" w:rsidRDefault="00715FD8" w:rsidP="00ED1568">
      <w:pPr>
        <w:spacing w:after="0" w:line="240" w:lineRule="auto"/>
      </w:pPr>
      <w:r>
        <w:separator/>
      </w:r>
    </w:p>
  </w:endnote>
  <w:endnote w:type="continuationSeparator" w:id="0">
    <w:p w:rsidR="00715FD8" w:rsidRDefault="00715FD8" w:rsidP="00ED1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Light">
    <w:altName w:val="Arial"/>
    <w:panose1 w:val="00000000000000000000"/>
    <w:charset w:val="A2"/>
    <w:family w:val="swiss"/>
    <w:notTrueType/>
    <w:pitch w:val="default"/>
    <w:sig w:usb0="00000005" w:usb1="00000000" w:usb2="00000000" w:usb3="00000000" w:csb0="00000010" w:csb1="00000000"/>
  </w:font>
  <w:font w:name="Montserrat ExtraBold">
    <w:altName w:val="Arial"/>
    <w:panose1 w:val="00000000000000000000"/>
    <w:charset w:val="A2"/>
    <w:family w:val="swiss"/>
    <w:notTrueType/>
    <w:pitch w:val="default"/>
    <w:sig w:usb0="00000005" w:usb1="00000000" w:usb2="00000000" w:usb3="00000000" w:csb0="00000010" w:csb1="00000000"/>
  </w:font>
  <w:font w:name="Montserrat">
    <w:altName w:val="Montserra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8728079"/>
      <w:docPartObj>
        <w:docPartGallery w:val="Page Numbers (Bottom of Page)"/>
        <w:docPartUnique/>
      </w:docPartObj>
    </w:sdtPr>
    <w:sdtEndPr/>
    <w:sdtContent>
      <w:p w:rsidR="00ED1568" w:rsidRDefault="00ED1568">
        <w:pPr>
          <w:pStyle w:val="AltBilgi"/>
          <w:jc w:val="right"/>
        </w:pPr>
        <w:r>
          <w:fldChar w:fldCharType="begin"/>
        </w:r>
        <w:r>
          <w:instrText>PAGE   \* MERGEFORMAT</w:instrText>
        </w:r>
        <w:r>
          <w:fldChar w:fldCharType="separate"/>
        </w:r>
        <w:r w:rsidR="00DE3FDF" w:rsidRPr="00DE3FDF">
          <w:rPr>
            <w:noProof/>
            <w:lang w:val="tr-TR"/>
          </w:rPr>
          <w:t>17</w:t>
        </w:r>
        <w:r>
          <w:fldChar w:fldCharType="end"/>
        </w:r>
      </w:p>
    </w:sdtContent>
  </w:sdt>
  <w:p w:rsidR="00ED1568" w:rsidRDefault="00ED156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5FD8" w:rsidRDefault="00715FD8" w:rsidP="00ED1568">
      <w:pPr>
        <w:spacing w:after="0" w:line="240" w:lineRule="auto"/>
      </w:pPr>
      <w:r>
        <w:separator/>
      </w:r>
    </w:p>
  </w:footnote>
  <w:footnote w:type="continuationSeparator" w:id="0">
    <w:p w:rsidR="00715FD8" w:rsidRDefault="00715FD8" w:rsidP="00ED15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986" w:rsidRPr="00546986" w:rsidRDefault="00546986">
    <w:pPr>
      <w:pStyle w:val="stBilgi"/>
      <w:rPr>
        <w:b/>
      </w:rPr>
    </w:pPr>
    <w:r w:rsidRPr="00546986">
      <w:rPr>
        <w:b/>
      </w:rPr>
      <w:ptab w:relativeTo="margin" w:alignment="right" w:leader="none"/>
    </w:r>
    <w:r w:rsidRPr="00546986">
      <w:rPr>
        <w:b/>
      </w:rPr>
      <w:t>Pretoria Ticaret Müşavirliği, Ekim 2023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9D5600"/>
    <w:multiLevelType w:val="multilevel"/>
    <w:tmpl w:val="652E18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pStyle w:val="Balk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598"/>
    <w:rsid w:val="00011DD6"/>
    <w:rsid w:val="0008045D"/>
    <w:rsid w:val="0009478C"/>
    <w:rsid w:val="00190598"/>
    <w:rsid w:val="001A4694"/>
    <w:rsid w:val="001A780D"/>
    <w:rsid w:val="001A78E5"/>
    <w:rsid w:val="00217C0D"/>
    <w:rsid w:val="002219DB"/>
    <w:rsid w:val="00253B1E"/>
    <w:rsid w:val="00263CD7"/>
    <w:rsid w:val="00297A15"/>
    <w:rsid w:val="00312466"/>
    <w:rsid w:val="003202E5"/>
    <w:rsid w:val="004663CF"/>
    <w:rsid w:val="004843B4"/>
    <w:rsid w:val="005347DB"/>
    <w:rsid w:val="00546986"/>
    <w:rsid w:val="00583F6F"/>
    <w:rsid w:val="005B4244"/>
    <w:rsid w:val="005D6742"/>
    <w:rsid w:val="005E607B"/>
    <w:rsid w:val="005F2F4B"/>
    <w:rsid w:val="00663A51"/>
    <w:rsid w:val="00695F8C"/>
    <w:rsid w:val="006A4993"/>
    <w:rsid w:val="006B2A64"/>
    <w:rsid w:val="006D1B59"/>
    <w:rsid w:val="00715FD8"/>
    <w:rsid w:val="00731609"/>
    <w:rsid w:val="007730AB"/>
    <w:rsid w:val="00786190"/>
    <w:rsid w:val="007B74F2"/>
    <w:rsid w:val="008509FE"/>
    <w:rsid w:val="0087604F"/>
    <w:rsid w:val="00906AF7"/>
    <w:rsid w:val="00913DBE"/>
    <w:rsid w:val="009854DA"/>
    <w:rsid w:val="00991C73"/>
    <w:rsid w:val="009A0E8B"/>
    <w:rsid w:val="00A4081C"/>
    <w:rsid w:val="00AA553C"/>
    <w:rsid w:val="00AB0A39"/>
    <w:rsid w:val="00AC5BAC"/>
    <w:rsid w:val="00B7688F"/>
    <w:rsid w:val="00C10B32"/>
    <w:rsid w:val="00C83A88"/>
    <w:rsid w:val="00C90342"/>
    <w:rsid w:val="00CD34F0"/>
    <w:rsid w:val="00CE1F0A"/>
    <w:rsid w:val="00D367BC"/>
    <w:rsid w:val="00D62692"/>
    <w:rsid w:val="00D8245E"/>
    <w:rsid w:val="00D94557"/>
    <w:rsid w:val="00DC640F"/>
    <w:rsid w:val="00DE3FDF"/>
    <w:rsid w:val="00E53682"/>
    <w:rsid w:val="00EB369B"/>
    <w:rsid w:val="00ED1568"/>
    <w:rsid w:val="00EF11DD"/>
    <w:rsid w:val="00F44B6A"/>
    <w:rsid w:val="00F808D7"/>
    <w:rsid w:val="00F91367"/>
    <w:rsid w:val="00FB71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D09EA"/>
  <w15:chartTrackingRefBased/>
  <w15:docId w15:val="{4509944B-A42E-4DAA-96F6-F7A0AF194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autoRedefine/>
    <w:uiPriority w:val="9"/>
    <w:qFormat/>
    <w:rsid w:val="005347DB"/>
    <w:pPr>
      <w:spacing w:before="100" w:beforeAutospacing="1" w:after="100" w:afterAutospacing="1" w:line="240" w:lineRule="auto"/>
      <w:outlineLvl w:val="0"/>
    </w:pPr>
    <w:rPr>
      <w:rFonts w:eastAsia="Times New Roman" w:cs="Times New Roman"/>
      <w:b/>
      <w:bCs/>
      <w:color w:val="C00000"/>
      <w:kern w:val="36"/>
      <w:sz w:val="24"/>
      <w:szCs w:val="48"/>
      <w:lang w:eastAsia="en-GB"/>
    </w:rPr>
  </w:style>
  <w:style w:type="paragraph" w:styleId="Balk2">
    <w:name w:val="heading 2"/>
    <w:basedOn w:val="Normal"/>
    <w:next w:val="Normal"/>
    <w:link w:val="Balk2Char"/>
    <w:uiPriority w:val="9"/>
    <w:unhideWhenUsed/>
    <w:qFormat/>
    <w:rsid w:val="00906AF7"/>
    <w:pPr>
      <w:keepNext/>
      <w:keepLines/>
      <w:spacing w:before="40" w:after="0"/>
      <w:outlineLvl w:val="1"/>
    </w:pPr>
    <w:rPr>
      <w:rFonts w:asciiTheme="majorHAnsi" w:eastAsiaTheme="majorEastAsia" w:hAnsiTheme="majorHAnsi" w:cstheme="majorBidi"/>
      <w:b/>
      <w:color w:val="C00000"/>
      <w:sz w:val="24"/>
      <w:szCs w:val="26"/>
    </w:rPr>
  </w:style>
  <w:style w:type="paragraph" w:styleId="Balk3">
    <w:name w:val="heading 3"/>
    <w:basedOn w:val="Normal"/>
    <w:next w:val="Normal"/>
    <w:link w:val="Balk3Char"/>
    <w:autoRedefine/>
    <w:uiPriority w:val="9"/>
    <w:unhideWhenUsed/>
    <w:qFormat/>
    <w:rsid w:val="00546986"/>
    <w:pPr>
      <w:keepNext/>
      <w:keepLines/>
      <w:numPr>
        <w:ilvl w:val="2"/>
        <w:numId w:val="1"/>
      </w:numPr>
      <w:spacing w:before="40" w:after="0"/>
      <w:outlineLvl w:val="2"/>
    </w:pPr>
    <w:rPr>
      <w:rFonts w:asciiTheme="majorHAnsi" w:eastAsiaTheme="majorEastAsia" w:hAnsiTheme="majorHAnsi" w:cstheme="majorBidi"/>
      <w:b/>
      <w:color w:val="000000" w:themeColor="text1"/>
      <w:sz w:val="24"/>
      <w:szCs w:val="24"/>
    </w:rPr>
  </w:style>
  <w:style w:type="paragraph" w:styleId="Balk4">
    <w:name w:val="heading 4"/>
    <w:basedOn w:val="Normal"/>
    <w:link w:val="Balk4Char"/>
    <w:uiPriority w:val="9"/>
    <w:qFormat/>
    <w:rsid w:val="004663CF"/>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190598"/>
    <w:pPr>
      <w:autoSpaceDE w:val="0"/>
      <w:autoSpaceDN w:val="0"/>
      <w:adjustRightInd w:val="0"/>
      <w:spacing w:after="0" w:line="240" w:lineRule="auto"/>
    </w:pPr>
    <w:rPr>
      <w:rFonts w:ascii="Calibri" w:hAnsi="Calibri" w:cs="Calibri"/>
      <w:color w:val="000000"/>
      <w:sz w:val="24"/>
      <w:szCs w:val="24"/>
    </w:rPr>
  </w:style>
  <w:style w:type="character" w:customStyle="1" w:styleId="Balk1Char">
    <w:name w:val="Başlık 1 Char"/>
    <w:basedOn w:val="VarsaylanParagrafYazTipi"/>
    <w:link w:val="Balk1"/>
    <w:uiPriority w:val="9"/>
    <w:rsid w:val="005347DB"/>
    <w:rPr>
      <w:rFonts w:eastAsia="Times New Roman" w:cs="Times New Roman"/>
      <w:b/>
      <w:bCs/>
      <w:color w:val="C00000"/>
      <w:kern w:val="36"/>
      <w:sz w:val="24"/>
      <w:szCs w:val="48"/>
      <w:lang w:eastAsia="en-GB"/>
    </w:rPr>
  </w:style>
  <w:style w:type="character" w:customStyle="1" w:styleId="Balk4Char">
    <w:name w:val="Başlık 4 Char"/>
    <w:basedOn w:val="VarsaylanParagrafYazTipi"/>
    <w:link w:val="Balk4"/>
    <w:uiPriority w:val="9"/>
    <w:rsid w:val="004663CF"/>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4663C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Kpr">
    <w:name w:val="Hyperlink"/>
    <w:basedOn w:val="VarsaylanParagrafYazTipi"/>
    <w:uiPriority w:val="99"/>
    <w:unhideWhenUsed/>
    <w:rsid w:val="004663CF"/>
    <w:rPr>
      <w:color w:val="0000FF"/>
      <w:u w:val="single"/>
    </w:rPr>
  </w:style>
  <w:style w:type="character" w:styleId="Gl">
    <w:name w:val="Strong"/>
    <w:basedOn w:val="VarsaylanParagrafYazTipi"/>
    <w:uiPriority w:val="22"/>
    <w:qFormat/>
    <w:rsid w:val="004663CF"/>
    <w:rPr>
      <w:b/>
      <w:bCs/>
    </w:rPr>
  </w:style>
  <w:style w:type="character" w:customStyle="1" w:styleId="Balk2Char">
    <w:name w:val="Başlık 2 Char"/>
    <w:basedOn w:val="VarsaylanParagrafYazTipi"/>
    <w:link w:val="Balk2"/>
    <w:uiPriority w:val="9"/>
    <w:rsid w:val="00906AF7"/>
    <w:rPr>
      <w:rFonts w:asciiTheme="majorHAnsi" w:eastAsiaTheme="majorEastAsia" w:hAnsiTheme="majorHAnsi" w:cstheme="majorBidi"/>
      <w:b/>
      <w:color w:val="C00000"/>
      <w:sz w:val="24"/>
      <w:szCs w:val="26"/>
    </w:rPr>
  </w:style>
  <w:style w:type="character" w:customStyle="1" w:styleId="Balk3Char">
    <w:name w:val="Başlık 3 Char"/>
    <w:basedOn w:val="VarsaylanParagrafYazTipi"/>
    <w:link w:val="Balk3"/>
    <w:uiPriority w:val="9"/>
    <w:rsid w:val="00546986"/>
    <w:rPr>
      <w:rFonts w:asciiTheme="majorHAnsi" w:eastAsiaTheme="majorEastAsia" w:hAnsiTheme="majorHAnsi" w:cstheme="majorBidi"/>
      <w:b/>
      <w:color w:val="000000" w:themeColor="text1"/>
      <w:sz w:val="24"/>
      <w:szCs w:val="24"/>
    </w:rPr>
  </w:style>
  <w:style w:type="paragraph" w:styleId="ListeParagraf">
    <w:name w:val="List Paragraph"/>
    <w:basedOn w:val="Normal"/>
    <w:uiPriority w:val="34"/>
    <w:qFormat/>
    <w:rsid w:val="00786190"/>
    <w:pPr>
      <w:ind w:left="720"/>
      <w:contextualSpacing/>
    </w:pPr>
  </w:style>
  <w:style w:type="paragraph" w:styleId="TBal">
    <w:name w:val="TOC Heading"/>
    <w:basedOn w:val="Balk1"/>
    <w:next w:val="Normal"/>
    <w:uiPriority w:val="39"/>
    <w:unhideWhenUsed/>
    <w:qFormat/>
    <w:rsid w:val="00ED1568"/>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1">
    <w:name w:val="toc 1"/>
    <w:basedOn w:val="Normal"/>
    <w:next w:val="Normal"/>
    <w:autoRedefine/>
    <w:uiPriority w:val="39"/>
    <w:unhideWhenUsed/>
    <w:rsid w:val="00ED1568"/>
    <w:pPr>
      <w:spacing w:after="100"/>
    </w:pPr>
  </w:style>
  <w:style w:type="paragraph" w:styleId="T2">
    <w:name w:val="toc 2"/>
    <w:basedOn w:val="Normal"/>
    <w:next w:val="Normal"/>
    <w:autoRedefine/>
    <w:uiPriority w:val="39"/>
    <w:unhideWhenUsed/>
    <w:rsid w:val="00ED1568"/>
    <w:pPr>
      <w:spacing w:after="100"/>
      <w:ind w:left="220"/>
    </w:pPr>
  </w:style>
  <w:style w:type="paragraph" w:styleId="stBilgi">
    <w:name w:val="header"/>
    <w:basedOn w:val="Normal"/>
    <w:link w:val="stBilgiChar"/>
    <w:uiPriority w:val="99"/>
    <w:unhideWhenUsed/>
    <w:rsid w:val="00ED1568"/>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ED1568"/>
  </w:style>
  <w:style w:type="paragraph" w:styleId="AltBilgi">
    <w:name w:val="footer"/>
    <w:basedOn w:val="Normal"/>
    <w:link w:val="AltBilgiChar"/>
    <w:uiPriority w:val="99"/>
    <w:unhideWhenUsed/>
    <w:rsid w:val="00ED1568"/>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ED1568"/>
  </w:style>
  <w:style w:type="character" w:customStyle="1" w:styleId="A2">
    <w:name w:val="A2"/>
    <w:uiPriority w:val="99"/>
    <w:rsid w:val="00E53682"/>
    <w:rPr>
      <w:rFonts w:cs="Montserrat Light"/>
      <w:color w:val="000000"/>
      <w:sz w:val="18"/>
      <w:szCs w:val="18"/>
    </w:rPr>
  </w:style>
  <w:style w:type="paragraph" w:customStyle="1" w:styleId="Pa0">
    <w:name w:val="Pa0"/>
    <w:basedOn w:val="Default"/>
    <w:next w:val="Default"/>
    <w:uiPriority w:val="99"/>
    <w:rsid w:val="00E53682"/>
    <w:pPr>
      <w:spacing w:line="241" w:lineRule="atLeast"/>
    </w:pPr>
    <w:rPr>
      <w:rFonts w:ascii="Montserrat ExtraBold" w:hAnsi="Montserrat ExtraBold" w:cstheme="minorBidi"/>
      <w:color w:val="auto"/>
    </w:rPr>
  </w:style>
  <w:style w:type="character" w:customStyle="1" w:styleId="A3">
    <w:name w:val="A3"/>
    <w:uiPriority w:val="99"/>
    <w:rsid w:val="00E53682"/>
    <w:rPr>
      <w:rFonts w:cs="Montserrat ExtraBold"/>
      <w:b/>
      <w:bCs/>
      <w:color w:val="000000"/>
      <w:sz w:val="22"/>
      <w:szCs w:val="22"/>
    </w:rPr>
  </w:style>
  <w:style w:type="character" w:customStyle="1" w:styleId="A15">
    <w:name w:val="A15"/>
    <w:uiPriority w:val="99"/>
    <w:rsid w:val="00E53682"/>
    <w:rPr>
      <w:rFonts w:ascii="Montserrat" w:hAnsi="Montserrat" w:cs="Montserrat"/>
      <w:b/>
      <w:bCs/>
      <w:color w:val="000000"/>
      <w:sz w:val="26"/>
      <w:szCs w:val="26"/>
    </w:rPr>
  </w:style>
  <w:style w:type="paragraph" w:customStyle="1" w:styleId="Pa9">
    <w:name w:val="Pa9"/>
    <w:basedOn w:val="Default"/>
    <w:next w:val="Default"/>
    <w:uiPriority w:val="99"/>
    <w:rsid w:val="00E53682"/>
    <w:pPr>
      <w:spacing w:line="181" w:lineRule="atLeast"/>
    </w:pPr>
    <w:rPr>
      <w:rFonts w:ascii="Montserrat Light" w:hAnsi="Montserrat Light" w:cstheme="minorBidi"/>
      <w:color w:val="auto"/>
    </w:rPr>
  </w:style>
  <w:style w:type="table" w:styleId="TabloKlavuzu">
    <w:name w:val="Table Grid"/>
    <w:basedOn w:val="NormalTablo"/>
    <w:uiPriority w:val="39"/>
    <w:rsid w:val="00320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3">
    <w:name w:val="toc 3"/>
    <w:basedOn w:val="Normal"/>
    <w:next w:val="Normal"/>
    <w:autoRedefine/>
    <w:uiPriority w:val="39"/>
    <w:unhideWhenUsed/>
    <w:rsid w:val="00F9136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034999">
      <w:bodyDiv w:val="1"/>
      <w:marLeft w:val="0"/>
      <w:marRight w:val="0"/>
      <w:marTop w:val="0"/>
      <w:marBottom w:val="0"/>
      <w:divBdr>
        <w:top w:val="none" w:sz="0" w:space="0" w:color="auto"/>
        <w:left w:val="none" w:sz="0" w:space="0" w:color="auto"/>
        <w:bottom w:val="none" w:sz="0" w:space="0" w:color="auto"/>
        <w:right w:val="none" w:sz="0" w:space="0" w:color="auto"/>
      </w:divBdr>
    </w:div>
    <w:div w:id="308828528">
      <w:bodyDiv w:val="1"/>
      <w:marLeft w:val="0"/>
      <w:marRight w:val="0"/>
      <w:marTop w:val="0"/>
      <w:marBottom w:val="0"/>
      <w:divBdr>
        <w:top w:val="none" w:sz="0" w:space="0" w:color="auto"/>
        <w:left w:val="none" w:sz="0" w:space="0" w:color="auto"/>
        <w:bottom w:val="none" w:sz="0" w:space="0" w:color="auto"/>
        <w:right w:val="none" w:sz="0" w:space="0" w:color="auto"/>
      </w:divBdr>
    </w:div>
    <w:div w:id="346488945">
      <w:bodyDiv w:val="1"/>
      <w:marLeft w:val="0"/>
      <w:marRight w:val="0"/>
      <w:marTop w:val="0"/>
      <w:marBottom w:val="0"/>
      <w:divBdr>
        <w:top w:val="none" w:sz="0" w:space="0" w:color="auto"/>
        <w:left w:val="none" w:sz="0" w:space="0" w:color="auto"/>
        <w:bottom w:val="none" w:sz="0" w:space="0" w:color="auto"/>
        <w:right w:val="none" w:sz="0" w:space="0" w:color="auto"/>
      </w:divBdr>
    </w:div>
    <w:div w:id="381684060">
      <w:bodyDiv w:val="1"/>
      <w:marLeft w:val="0"/>
      <w:marRight w:val="0"/>
      <w:marTop w:val="0"/>
      <w:marBottom w:val="0"/>
      <w:divBdr>
        <w:top w:val="none" w:sz="0" w:space="0" w:color="auto"/>
        <w:left w:val="none" w:sz="0" w:space="0" w:color="auto"/>
        <w:bottom w:val="none" w:sz="0" w:space="0" w:color="auto"/>
        <w:right w:val="none" w:sz="0" w:space="0" w:color="auto"/>
      </w:divBdr>
    </w:div>
    <w:div w:id="422803696">
      <w:bodyDiv w:val="1"/>
      <w:marLeft w:val="0"/>
      <w:marRight w:val="0"/>
      <w:marTop w:val="0"/>
      <w:marBottom w:val="0"/>
      <w:divBdr>
        <w:top w:val="none" w:sz="0" w:space="0" w:color="auto"/>
        <w:left w:val="none" w:sz="0" w:space="0" w:color="auto"/>
        <w:bottom w:val="none" w:sz="0" w:space="0" w:color="auto"/>
        <w:right w:val="none" w:sz="0" w:space="0" w:color="auto"/>
      </w:divBdr>
    </w:div>
    <w:div w:id="573471774">
      <w:bodyDiv w:val="1"/>
      <w:marLeft w:val="0"/>
      <w:marRight w:val="0"/>
      <w:marTop w:val="0"/>
      <w:marBottom w:val="0"/>
      <w:divBdr>
        <w:top w:val="none" w:sz="0" w:space="0" w:color="auto"/>
        <w:left w:val="none" w:sz="0" w:space="0" w:color="auto"/>
        <w:bottom w:val="none" w:sz="0" w:space="0" w:color="auto"/>
        <w:right w:val="none" w:sz="0" w:space="0" w:color="auto"/>
      </w:divBdr>
    </w:div>
    <w:div w:id="608511015">
      <w:bodyDiv w:val="1"/>
      <w:marLeft w:val="0"/>
      <w:marRight w:val="0"/>
      <w:marTop w:val="0"/>
      <w:marBottom w:val="0"/>
      <w:divBdr>
        <w:top w:val="none" w:sz="0" w:space="0" w:color="auto"/>
        <w:left w:val="none" w:sz="0" w:space="0" w:color="auto"/>
        <w:bottom w:val="none" w:sz="0" w:space="0" w:color="auto"/>
        <w:right w:val="none" w:sz="0" w:space="0" w:color="auto"/>
      </w:divBdr>
    </w:div>
    <w:div w:id="666711353">
      <w:bodyDiv w:val="1"/>
      <w:marLeft w:val="0"/>
      <w:marRight w:val="0"/>
      <w:marTop w:val="0"/>
      <w:marBottom w:val="0"/>
      <w:divBdr>
        <w:top w:val="none" w:sz="0" w:space="0" w:color="auto"/>
        <w:left w:val="none" w:sz="0" w:space="0" w:color="auto"/>
        <w:bottom w:val="none" w:sz="0" w:space="0" w:color="auto"/>
        <w:right w:val="none" w:sz="0" w:space="0" w:color="auto"/>
      </w:divBdr>
    </w:div>
    <w:div w:id="730621924">
      <w:bodyDiv w:val="1"/>
      <w:marLeft w:val="0"/>
      <w:marRight w:val="0"/>
      <w:marTop w:val="0"/>
      <w:marBottom w:val="0"/>
      <w:divBdr>
        <w:top w:val="none" w:sz="0" w:space="0" w:color="auto"/>
        <w:left w:val="none" w:sz="0" w:space="0" w:color="auto"/>
        <w:bottom w:val="none" w:sz="0" w:space="0" w:color="auto"/>
        <w:right w:val="none" w:sz="0" w:space="0" w:color="auto"/>
      </w:divBdr>
    </w:div>
    <w:div w:id="775174725">
      <w:bodyDiv w:val="1"/>
      <w:marLeft w:val="0"/>
      <w:marRight w:val="0"/>
      <w:marTop w:val="0"/>
      <w:marBottom w:val="0"/>
      <w:divBdr>
        <w:top w:val="none" w:sz="0" w:space="0" w:color="auto"/>
        <w:left w:val="none" w:sz="0" w:space="0" w:color="auto"/>
        <w:bottom w:val="none" w:sz="0" w:space="0" w:color="auto"/>
        <w:right w:val="none" w:sz="0" w:space="0" w:color="auto"/>
      </w:divBdr>
    </w:div>
    <w:div w:id="789861873">
      <w:bodyDiv w:val="1"/>
      <w:marLeft w:val="0"/>
      <w:marRight w:val="0"/>
      <w:marTop w:val="0"/>
      <w:marBottom w:val="0"/>
      <w:divBdr>
        <w:top w:val="none" w:sz="0" w:space="0" w:color="auto"/>
        <w:left w:val="none" w:sz="0" w:space="0" w:color="auto"/>
        <w:bottom w:val="none" w:sz="0" w:space="0" w:color="auto"/>
        <w:right w:val="none" w:sz="0" w:space="0" w:color="auto"/>
      </w:divBdr>
    </w:div>
    <w:div w:id="915093561">
      <w:bodyDiv w:val="1"/>
      <w:marLeft w:val="0"/>
      <w:marRight w:val="0"/>
      <w:marTop w:val="0"/>
      <w:marBottom w:val="0"/>
      <w:divBdr>
        <w:top w:val="none" w:sz="0" w:space="0" w:color="auto"/>
        <w:left w:val="none" w:sz="0" w:space="0" w:color="auto"/>
        <w:bottom w:val="none" w:sz="0" w:space="0" w:color="auto"/>
        <w:right w:val="none" w:sz="0" w:space="0" w:color="auto"/>
      </w:divBdr>
    </w:div>
    <w:div w:id="994991558">
      <w:bodyDiv w:val="1"/>
      <w:marLeft w:val="0"/>
      <w:marRight w:val="0"/>
      <w:marTop w:val="0"/>
      <w:marBottom w:val="0"/>
      <w:divBdr>
        <w:top w:val="none" w:sz="0" w:space="0" w:color="auto"/>
        <w:left w:val="none" w:sz="0" w:space="0" w:color="auto"/>
        <w:bottom w:val="none" w:sz="0" w:space="0" w:color="auto"/>
        <w:right w:val="none" w:sz="0" w:space="0" w:color="auto"/>
      </w:divBdr>
    </w:div>
    <w:div w:id="1082600725">
      <w:bodyDiv w:val="1"/>
      <w:marLeft w:val="0"/>
      <w:marRight w:val="0"/>
      <w:marTop w:val="0"/>
      <w:marBottom w:val="0"/>
      <w:divBdr>
        <w:top w:val="none" w:sz="0" w:space="0" w:color="auto"/>
        <w:left w:val="none" w:sz="0" w:space="0" w:color="auto"/>
        <w:bottom w:val="none" w:sz="0" w:space="0" w:color="auto"/>
        <w:right w:val="none" w:sz="0" w:space="0" w:color="auto"/>
      </w:divBdr>
    </w:div>
    <w:div w:id="1158687484">
      <w:bodyDiv w:val="1"/>
      <w:marLeft w:val="0"/>
      <w:marRight w:val="0"/>
      <w:marTop w:val="0"/>
      <w:marBottom w:val="0"/>
      <w:divBdr>
        <w:top w:val="none" w:sz="0" w:space="0" w:color="auto"/>
        <w:left w:val="none" w:sz="0" w:space="0" w:color="auto"/>
        <w:bottom w:val="none" w:sz="0" w:space="0" w:color="auto"/>
        <w:right w:val="none" w:sz="0" w:space="0" w:color="auto"/>
      </w:divBdr>
      <w:divsChild>
        <w:div w:id="1648242901">
          <w:marLeft w:val="0"/>
          <w:marRight w:val="0"/>
          <w:marTop w:val="0"/>
          <w:marBottom w:val="150"/>
          <w:divBdr>
            <w:top w:val="none" w:sz="0" w:space="0" w:color="auto"/>
            <w:left w:val="none" w:sz="0" w:space="0" w:color="auto"/>
            <w:bottom w:val="none" w:sz="0" w:space="0" w:color="auto"/>
            <w:right w:val="none" w:sz="0" w:space="0" w:color="auto"/>
          </w:divBdr>
          <w:divsChild>
            <w:div w:id="1594390366">
              <w:marLeft w:val="0"/>
              <w:marRight w:val="0"/>
              <w:marTop w:val="0"/>
              <w:marBottom w:val="0"/>
              <w:divBdr>
                <w:top w:val="none" w:sz="0" w:space="0" w:color="auto"/>
                <w:left w:val="none" w:sz="0" w:space="0" w:color="auto"/>
                <w:bottom w:val="none" w:sz="0" w:space="0" w:color="auto"/>
                <w:right w:val="none" w:sz="0" w:space="0" w:color="auto"/>
              </w:divBdr>
            </w:div>
            <w:div w:id="1417173157">
              <w:marLeft w:val="0"/>
              <w:marRight w:val="0"/>
              <w:marTop w:val="0"/>
              <w:marBottom w:val="0"/>
              <w:divBdr>
                <w:top w:val="none" w:sz="0" w:space="0" w:color="auto"/>
                <w:left w:val="none" w:sz="0" w:space="0" w:color="auto"/>
                <w:bottom w:val="none" w:sz="0" w:space="0" w:color="auto"/>
                <w:right w:val="none" w:sz="0" w:space="0" w:color="auto"/>
              </w:divBdr>
              <w:divsChild>
                <w:div w:id="209046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80407">
          <w:marLeft w:val="0"/>
          <w:marRight w:val="0"/>
          <w:marTop w:val="0"/>
          <w:marBottom w:val="150"/>
          <w:divBdr>
            <w:top w:val="none" w:sz="0" w:space="0" w:color="auto"/>
            <w:left w:val="none" w:sz="0" w:space="0" w:color="auto"/>
            <w:bottom w:val="none" w:sz="0" w:space="0" w:color="auto"/>
            <w:right w:val="none" w:sz="0" w:space="0" w:color="auto"/>
          </w:divBdr>
          <w:divsChild>
            <w:div w:id="1814523515">
              <w:marLeft w:val="0"/>
              <w:marRight w:val="0"/>
              <w:marTop w:val="0"/>
              <w:marBottom w:val="0"/>
              <w:divBdr>
                <w:top w:val="none" w:sz="0" w:space="0" w:color="auto"/>
                <w:left w:val="none" w:sz="0" w:space="0" w:color="auto"/>
                <w:bottom w:val="none" w:sz="0" w:space="0" w:color="auto"/>
                <w:right w:val="none" w:sz="0" w:space="0" w:color="auto"/>
              </w:divBdr>
            </w:div>
            <w:div w:id="1757435211">
              <w:marLeft w:val="0"/>
              <w:marRight w:val="0"/>
              <w:marTop w:val="0"/>
              <w:marBottom w:val="0"/>
              <w:divBdr>
                <w:top w:val="none" w:sz="0" w:space="0" w:color="auto"/>
                <w:left w:val="none" w:sz="0" w:space="0" w:color="auto"/>
                <w:bottom w:val="none" w:sz="0" w:space="0" w:color="auto"/>
                <w:right w:val="none" w:sz="0" w:space="0" w:color="auto"/>
              </w:divBdr>
              <w:divsChild>
                <w:div w:id="2274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72067">
          <w:marLeft w:val="0"/>
          <w:marRight w:val="0"/>
          <w:marTop w:val="0"/>
          <w:marBottom w:val="150"/>
          <w:divBdr>
            <w:top w:val="none" w:sz="0" w:space="0" w:color="auto"/>
            <w:left w:val="none" w:sz="0" w:space="0" w:color="auto"/>
            <w:bottom w:val="none" w:sz="0" w:space="0" w:color="auto"/>
            <w:right w:val="none" w:sz="0" w:space="0" w:color="auto"/>
          </w:divBdr>
          <w:divsChild>
            <w:div w:id="1626810371">
              <w:marLeft w:val="0"/>
              <w:marRight w:val="0"/>
              <w:marTop w:val="0"/>
              <w:marBottom w:val="0"/>
              <w:divBdr>
                <w:top w:val="none" w:sz="0" w:space="0" w:color="auto"/>
                <w:left w:val="none" w:sz="0" w:space="0" w:color="auto"/>
                <w:bottom w:val="none" w:sz="0" w:space="0" w:color="auto"/>
                <w:right w:val="none" w:sz="0" w:space="0" w:color="auto"/>
              </w:divBdr>
            </w:div>
            <w:div w:id="1005474047">
              <w:marLeft w:val="0"/>
              <w:marRight w:val="0"/>
              <w:marTop w:val="0"/>
              <w:marBottom w:val="0"/>
              <w:divBdr>
                <w:top w:val="none" w:sz="0" w:space="0" w:color="auto"/>
                <w:left w:val="none" w:sz="0" w:space="0" w:color="auto"/>
                <w:bottom w:val="none" w:sz="0" w:space="0" w:color="auto"/>
                <w:right w:val="none" w:sz="0" w:space="0" w:color="auto"/>
              </w:divBdr>
              <w:divsChild>
                <w:div w:id="9221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63696">
          <w:marLeft w:val="0"/>
          <w:marRight w:val="0"/>
          <w:marTop w:val="0"/>
          <w:marBottom w:val="150"/>
          <w:divBdr>
            <w:top w:val="none" w:sz="0" w:space="0" w:color="auto"/>
            <w:left w:val="none" w:sz="0" w:space="0" w:color="auto"/>
            <w:bottom w:val="none" w:sz="0" w:space="0" w:color="auto"/>
            <w:right w:val="none" w:sz="0" w:space="0" w:color="auto"/>
          </w:divBdr>
          <w:divsChild>
            <w:div w:id="1302999633">
              <w:marLeft w:val="0"/>
              <w:marRight w:val="0"/>
              <w:marTop w:val="0"/>
              <w:marBottom w:val="0"/>
              <w:divBdr>
                <w:top w:val="none" w:sz="0" w:space="0" w:color="auto"/>
                <w:left w:val="none" w:sz="0" w:space="0" w:color="auto"/>
                <w:bottom w:val="none" w:sz="0" w:space="0" w:color="auto"/>
                <w:right w:val="none" w:sz="0" w:space="0" w:color="auto"/>
              </w:divBdr>
            </w:div>
            <w:div w:id="785075455">
              <w:marLeft w:val="0"/>
              <w:marRight w:val="0"/>
              <w:marTop w:val="0"/>
              <w:marBottom w:val="0"/>
              <w:divBdr>
                <w:top w:val="none" w:sz="0" w:space="0" w:color="auto"/>
                <w:left w:val="none" w:sz="0" w:space="0" w:color="auto"/>
                <w:bottom w:val="none" w:sz="0" w:space="0" w:color="auto"/>
                <w:right w:val="none" w:sz="0" w:space="0" w:color="auto"/>
              </w:divBdr>
              <w:divsChild>
                <w:div w:id="19111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18441">
          <w:marLeft w:val="0"/>
          <w:marRight w:val="0"/>
          <w:marTop w:val="0"/>
          <w:marBottom w:val="150"/>
          <w:divBdr>
            <w:top w:val="none" w:sz="0" w:space="0" w:color="auto"/>
            <w:left w:val="none" w:sz="0" w:space="0" w:color="auto"/>
            <w:bottom w:val="none" w:sz="0" w:space="0" w:color="auto"/>
            <w:right w:val="none" w:sz="0" w:space="0" w:color="auto"/>
          </w:divBdr>
          <w:divsChild>
            <w:div w:id="572400133">
              <w:marLeft w:val="0"/>
              <w:marRight w:val="0"/>
              <w:marTop w:val="0"/>
              <w:marBottom w:val="0"/>
              <w:divBdr>
                <w:top w:val="none" w:sz="0" w:space="0" w:color="auto"/>
                <w:left w:val="none" w:sz="0" w:space="0" w:color="auto"/>
                <w:bottom w:val="none" w:sz="0" w:space="0" w:color="auto"/>
                <w:right w:val="none" w:sz="0" w:space="0" w:color="auto"/>
              </w:divBdr>
            </w:div>
            <w:div w:id="256521780">
              <w:marLeft w:val="0"/>
              <w:marRight w:val="0"/>
              <w:marTop w:val="0"/>
              <w:marBottom w:val="0"/>
              <w:divBdr>
                <w:top w:val="none" w:sz="0" w:space="0" w:color="auto"/>
                <w:left w:val="none" w:sz="0" w:space="0" w:color="auto"/>
                <w:bottom w:val="none" w:sz="0" w:space="0" w:color="auto"/>
                <w:right w:val="none" w:sz="0" w:space="0" w:color="auto"/>
              </w:divBdr>
              <w:divsChild>
                <w:div w:id="51565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93277">
      <w:bodyDiv w:val="1"/>
      <w:marLeft w:val="0"/>
      <w:marRight w:val="0"/>
      <w:marTop w:val="0"/>
      <w:marBottom w:val="0"/>
      <w:divBdr>
        <w:top w:val="none" w:sz="0" w:space="0" w:color="auto"/>
        <w:left w:val="none" w:sz="0" w:space="0" w:color="auto"/>
        <w:bottom w:val="none" w:sz="0" w:space="0" w:color="auto"/>
        <w:right w:val="none" w:sz="0" w:space="0" w:color="auto"/>
      </w:divBdr>
    </w:div>
    <w:div w:id="1449356869">
      <w:bodyDiv w:val="1"/>
      <w:marLeft w:val="0"/>
      <w:marRight w:val="0"/>
      <w:marTop w:val="0"/>
      <w:marBottom w:val="0"/>
      <w:divBdr>
        <w:top w:val="none" w:sz="0" w:space="0" w:color="auto"/>
        <w:left w:val="none" w:sz="0" w:space="0" w:color="auto"/>
        <w:bottom w:val="none" w:sz="0" w:space="0" w:color="auto"/>
        <w:right w:val="none" w:sz="0" w:space="0" w:color="auto"/>
      </w:divBdr>
      <w:divsChild>
        <w:div w:id="235674995">
          <w:marLeft w:val="0"/>
          <w:marRight w:val="0"/>
          <w:marTop w:val="0"/>
          <w:marBottom w:val="0"/>
          <w:divBdr>
            <w:top w:val="none" w:sz="0" w:space="0" w:color="auto"/>
            <w:left w:val="none" w:sz="0" w:space="0" w:color="auto"/>
            <w:bottom w:val="none" w:sz="0" w:space="0" w:color="auto"/>
            <w:right w:val="none" w:sz="0" w:space="0" w:color="auto"/>
          </w:divBdr>
        </w:div>
        <w:div w:id="1149517107">
          <w:marLeft w:val="0"/>
          <w:marRight w:val="0"/>
          <w:marTop w:val="0"/>
          <w:marBottom w:val="0"/>
          <w:divBdr>
            <w:top w:val="none" w:sz="0" w:space="0" w:color="auto"/>
            <w:left w:val="none" w:sz="0" w:space="0" w:color="auto"/>
            <w:bottom w:val="none" w:sz="0" w:space="0" w:color="auto"/>
            <w:right w:val="none" w:sz="0" w:space="0" w:color="auto"/>
          </w:divBdr>
          <w:divsChild>
            <w:div w:id="904025002">
              <w:marLeft w:val="0"/>
              <w:marRight w:val="0"/>
              <w:marTop w:val="0"/>
              <w:marBottom w:val="0"/>
              <w:divBdr>
                <w:top w:val="none" w:sz="0" w:space="0" w:color="auto"/>
                <w:left w:val="none" w:sz="0" w:space="0" w:color="auto"/>
                <w:bottom w:val="none" w:sz="0" w:space="0" w:color="auto"/>
                <w:right w:val="none" w:sz="0" w:space="0" w:color="auto"/>
              </w:divBdr>
              <w:divsChild>
                <w:div w:id="1045716246">
                  <w:marLeft w:val="-225"/>
                  <w:marRight w:val="-225"/>
                  <w:marTop w:val="0"/>
                  <w:marBottom w:val="0"/>
                  <w:divBdr>
                    <w:top w:val="none" w:sz="0" w:space="0" w:color="auto"/>
                    <w:left w:val="none" w:sz="0" w:space="0" w:color="auto"/>
                    <w:bottom w:val="none" w:sz="0" w:space="0" w:color="auto"/>
                    <w:right w:val="none" w:sz="0" w:space="0" w:color="auto"/>
                  </w:divBdr>
                  <w:divsChild>
                    <w:div w:id="183174519">
                      <w:marLeft w:val="0"/>
                      <w:marRight w:val="0"/>
                      <w:marTop w:val="0"/>
                      <w:marBottom w:val="0"/>
                      <w:divBdr>
                        <w:top w:val="none" w:sz="0" w:space="0" w:color="auto"/>
                        <w:left w:val="none" w:sz="0" w:space="0" w:color="auto"/>
                        <w:bottom w:val="none" w:sz="0" w:space="0" w:color="auto"/>
                        <w:right w:val="none" w:sz="0" w:space="0" w:color="auto"/>
                      </w:divBdr>
                      <w:divsChild>
                        <w:div w:id="1610238571">
                          <w:marLeft w:val="0"/>
                          <w:marRight w:val="0"/>
                          <w:marTop w:val="0"/>
                          <w:marBottom w:val="0"/>
                          <w:divBdr>
                            <w:top w:val="none" w:sz="0" w:space="0" w:color="auto"/>
                            <w:left w:val="none" w:sz="0" w:space="0" w:color="auto"/>
                            <w:bottom w:val="none" w:sz="0" w:space="0" w:color="auto"/>
                            <w:right w:val="none" w:sz="0" w:space="0" w:color="auto"/>
                          </w:divBdr>
                          <w:divsChild>
                            <w:div w:id="1524899108">
                              <w:marLeft w:val="0"/>
                              <w:marRight w:val="0"/>
                              <w:marTop w:val="0"/>
                              <w:marBottom w:val="0"/>
                              <w:divBdr>
                                <w:top w:val="none" w:sz="0" w:space="0" w:color="auto"/>
                                <w:left w:val="none" w:sz="0" w:space="0" w:color="auto"/>
                                <w:bottom w:val="none" w:sz="0" w:space="0" w:color="auto"/>
                                <w:right w:val="none" w:sz="0" w:space="0" w:color="auto"/>
                              </w:divBdr>
                            </w:div>
                            <w:div w:id="1335294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043731">
      <w:bodyDiv w:val="1"/>
      <w:marLeft w:val="0"/>
      <w:marRight w:val="0"/>
      <w:marTop w:val="0"/>
      <w:marBottom w:val="0"/>
      <w:divBdr>
        <w:top w:val="none" w:sz="0" w:space="0" w:color="auto"/>
        <w:left w:val="none" w:sz="0" w:space="0" w:color="auto"/>
        <w:bottom w:val="none" w:sz="0" w:space="0" w:color="auto"/>
        <w:right w:val="none" w:sz="0" w:space="0" w:color="auto"/>
      </w:divBdr>
    </w:div>
    <w:div w:id="1584031194">
      <w:bodyDiv w:val="1"/>
      <w:marLeft w:val="0"/>
      <w:marRight w:val="0"/>
      <w:marTop w:val="0"/>
      <w:marBottom w:val="0"/>
      <w:divBdr>
        <w:top w:val="none" w:sz="0" w:space="0" w:color="auto"/>
        <w:left w:val="none" w:sz="0" w:space="0" w:color="auto"/>
        <w:bottom w:val="none" w:sz="0" w:space="0" w:color="auto"/>
        <w:right w:val="none" w:sz="0" w:space="0" w:color="auto"/>
      </w:divBdr>
      <w:divsChild>
        <w:div w:id="1776561478">
          <w:marLeft w:val="0"/>
          <w:marRight w:val="0"/>
          <w:marTop w:val="0"/>
          <w:marBottom w:val="0"/>
          <w:divBdr>
            <w:top w:val="none" w:sz="0" w:space="0" w:color="auto"/>
            <w:left w:val="none" w:sz="0" w:space="0" w:color="auto"/>
            <w:bottom w:val="none" w:sz="0" w:space="0" w:color="auto"/>
            <w:right w:val="none" w:sz="0" w:space="0" w:color="auto"/>
          </w:divBdr>
          <w:divsChild>
            <w:div w:id="29618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28295">
      <w:bodyDiv w:val="1"/>
      <w:marLeft w:val="0"/>
      <w:marRight w:val="0"/>
      <w:marTop w:val="0"/>
      <w:marBottom w:val="0"/>
      <w:divBdr>
        <w:top w:val="none" w:sz="0" w:space="0" w:color="auto"/>
        <w:left w:val="none" w:sz="0" w:space="0" w:color="auto"/>
        <w:bottom w:val="none" w:sz="0" w:space="0" w:color="auto"/>
        <w:right w:val="none" w:sz="0" w:space="0" w:color="auto"/>
      </w:divBdr>
    </w:div>
    <w:div w:id="1912806311">
      <w:bodyDiv w:val="1"/>
      <w:marLeft w:val="0"/>
      <w:marRight w:val="0"/>
      <w:marTop w:val="0"/>
      <w:marBottom w:val="0"/>
      <w:divBdr>
        <w:top w:val="none" w:sz="0" w:space="0" w:color="auto"/>
        <w:left w:val="none" w:sz="0" w:space="0" w:color="auto"/>
        <w:bottom w:val="none" w:sz="0" w:space="0" w:color="auto"/>
        <w:right w:val="none" w:sz="0" w:space="0" w:color="auto"/>
      </w:divBdr>
    </w:div>
    <w:div w:id="198738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pi.worldbank.org/international/globa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64439-4FCA-4556-BED9-42611D374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1943</TotalTime>
  <Pages>17</Pages>
  <Words>3633</Words>
  <Characters>20713</Characters>
  <Application>Microsoft Office Word</Application>
  <DocSecurity>0</DocSecurity>
  <Lines>172</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24298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ilkereralp@gmail.com</dc:creator>
  <cp:keywords/>
  <dc:description/>
  <cp:lastModifiedBy>bengü okur</cp:lastModifiedBy>
  <cp:revision>21</cp:revision>
  <dcterms:created xsi:type="dcterms:W3CDTF">2023-10-01T10:20:00Z</dcterms:created>
  <dcterms:modified xsi:type="dcterms:W3CDTF">2024-09-10T14:06:00Z</dcterms:modified>
</cp:coreProperties>
</file>